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CC526" w14:textId="77777777" w:rsidR="009E79F2" w:rsidRPr="005943A6" w:rsidRDefault="009E79F2" w:rsidP="005943A6">
      <w:pPr>
        <w:spacing w:after="0" w:line="360" w:lineRule="auto"/>
        <w:jc w:val="center"/>
        <w:rPr>
          <w:b/>
          <w:bCs/>
          <w:sz w:val="24"/>
          <w:szCs w:val="24"/>
        </w:rPr>
      </w:pPr>
    </w:p>
    <w:p w14:paraId="28241561" w14:textId="77777777" w:rsidR="009E79F2" w:rsidRPr="005943A6" w:rsidRDefault="009E79F2" w:rsidP="005943A6">
      <w:pPr>
        <w:spacing w:after="0" w:line="360" w:lineRule="auto"/>
        <w:jc w:val="center"/>
        <w:rPr>
          <w:b/>
          <w:bCs/>
          <w:sz w:val="24"/>
          <w:szCs w:val="24"/>
        </w:rPr>
      </w:pPr>
    </w:p>
    <w:p w14:paraId="0B54E429" w14:textId="77777777" w:rsidR="009E79F2" w:rsidRPr="005943A6" w:rsidRDefault="00C14DF2" w:rsidP="005943A6">
      <w:pPr>
        <w:spacing w:after="0" w:line="360" w:lineRule="auto"/>
        <w:jc w:val="center"/>
        <w:rPr>
          <w:b/>
          <w:bCs/>
          <w:sz w:val="24"/>
          <w:szCs w:val="24"/>
          <w:lang w:val="en-US"/>
        </w:rPr>
      </w:pPr>
      <w:r w:rsidRPr="005943A6">
        <w:rPr>
          <w:b/>
          <w:noProof/>
          <w:sz w:val="24"/>
          <w:szCs w:val="24"/>
          <w:lang w:val="en-US" w:eastAsia="en-US"/>
        </w:rPr>
        <w:drawing>
          <wp:anchor distT="0" distB="0" distL="114300" distR="114300" simplePos="0" relativeHeight="251665408" behindDoc="1" locked="0" layoutInCell="1" allowOverlap="1" wp14:anchorId="55CA1F98" wp14:editId="462AED80">
            <wp:simplePos x="0" y="0"/>
            <wp:positionH relativeFrom="margin">
              <wp:align>center</wp:align>
            </wp:positionH>
            <wp:positionV relativeFrom="paragraph">
              <wp:posOffset>146050</wp:posOffset>
            </wp:positionV>
            <wp:extent cx="2552700" cy="2716530"/>
            <wp:effectExtent l="0" t="0" r="0" b="8255"/>
            <wp:wrapNone/>
            <wp:docPr id="1" name="Picture 1" descr="Description: D:\Data Evan Stiawan\STIES-NU\LOGO STIES N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D:\Data Evan Stiawan\STIES-NU\LOGO STIES NU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52700" cy="2716436"/>
                    </a:xfrm>
                    <a:prstGeom prst="rect">
                      <a:avLst/>
                    </a:prstGeom>
                    <a:noFill/>
                    <a:ln>
                      <a:noFill/>
                    </a:ln>
                  </pic:spPr>
                </pic:pic>
              </a:graphicData>
            </a:graphic>
          </wp:anchor>
        </w:drawing>
      </w:r>
    </w:p>
    <w:p w14:paraId="52C1BC08" w14:textId="77777777" w:rsidR="009E79F2" w:rsidRPr="005943A6" w:rsidRDefault="009E79F2" w:rsidP="005943A6">
      <w:pPr>
        <w:spacing w:after="0" w:line="360" w:lineRule="auto"/>
        <w:jc w:val="center"/>
        <w:rPr>
          <w:b/>
          <w:bCs/>
          <w:sz w:val="24"/>
          <w:szCs w:val="24"/>
        </w:rPr>
      </w:pPr>
    </w:p>
    <w:p w14:paraId="6D574F27" w14:textId="77777777" w:rsidR="009E79F2" w:rsidRPr="005943A6" w:rsidRDefault="009E79F2" w:rsidP="005943A6">
      <w:pPr>
        <w:spacing w:after="0" w:line="360" w:lineRule="auto"/>
        <w:jc w:val="center"/>
        <w:rPr>
          <w:b/>
          <w:bCs/>
          <w:sz w:val="24"/>
          <w:szCs w:val="24"/>
        </w:rPr>
      </w:pPr>
    </w:p>
    <w:p w14:paraId="4984799D" w14:textId="77777777" w:rsidR="009E79F2" w:rsidRPr="005943A6" w:rsidRDefault="009E79F2" w:rsidP="005943A6">
      <w:pPr>
        <w:spacing w:after="0" w:line="360" w:lineRule="auto"/>
        <w:jc w:val="center"/>
        <w:rPr>
          <w:b/>
          <w:bCs/>
          <w:sz w:val="24"/>
          <w:szCs w:val="24"/>
        </w:rPr>
      </w:pPr>
    </w:p>
    <w:p w14:paraId="7A3A4BFB" w14:textId="77777777" w:rsidR="009E79F2" w:rsidRPr="005943A6" w:rsidRDefault="009E79F2" w:rsidP="005943A6">
      <w:pPr>
        <w:spacing w:after="0" w:line="360" w:lineRule="auto"/>
        <w:jc w:val="center"/>
        <w:rPr>
          <w:b/>
          <w:bCs/>
          <w:sz w:val="24"/>
          <w:szCs w:val="24"/>
        </w:rPr>
      </w:pPr>
    </w:p>
    <w:p w14:paraId="2981D51F" w14:textId="77777777" w:rsidR="009E79F2" w:rsidRPr="005943A6" w:rsidRDefault="009E79F2" w:rsidP="005943A6">
      <w:pPr>
        <w:spacing w:after="0" w:line="360" w:lineRule="auto"/>
        <w:jc w:val="center"/>
        <w:rPr>
          <w:b/>
          <w:bCs/>
          <w:sz w:val="24"/>
          <w:szCs w:val="24"/>
        </w:rPr>
      </w:pPr>
    </w:p>
    <w:p w14:paraId="74D9C054" w14:textId="77777777" w:rsidR="009E79F2" w:rsidRPr="005943A6" w:rsidRDefault="009E79F2" w:rsidP="005943A6">
      <w:pPr>
        <w:spacing w:after="0" w:line="360" w:lineRule="auto"/>
        <w:jc w:val="center"/>
        <w:rPr>
          <w:b/>
          <w:bCs/>
          <w:sz w:val="24"/>
          <w:szCs w:val="24"/>
        </w:rPr>
      </w:pPr>
    </w:p>
    <w:p w14:paraId="60B44DF3" w14:textId="77777777" w:rsidR="009E79F2" w:rsidRPr="005943A6" w:rsidRDefault="009E79F2" w:rsidP="005943A6">
      <w:pPr>
        <w:spacing w:after="0" w:line="360" w:lineRule="auto"/>
        <w:jc w:val="center"/>
        <w:rPr>
          <w:b/>
          <w:bCs/>
          <w:sz w:val="24"/>
          <w:szCs w:val="24"/>
        </w:rPr>
      </w:pPr>
    </w:p>
    <w:p w14:paraId="001F51CD" w14:textId="77777777" w:rsidR="009E79F2" w:rsidRPr="005943A6" w:rsidRDefault="009E79F2" w:rsidP="005943A6">
      <w:pPr>
        <w:spacing w:after="0" w:line="360" w:lineRule="auto"/>
        <w:jc w:val="center"/>
        <w:rPr>
          <w:b/>
          <w:bCs/>
          <w:sz w:val="24"/>
          <w:szCs w:val="24"/>
        </w:rPr>
      </w:pPr>
    </w:p>
    <w:p w14:paraId="4C91D5E0" w14:textId="77777777" w:rsidR="009E79F2" w:rsidRPr="005943A6" w:rsidRDefault="009E79F2" w:rsidP="005943A6">
      <w:pPr>
        <w:spacing w:after="0" w:line="360" w:lineRule="auto"/>
        <w:jc w:val="center"/>
        <w:rPr>
          <w:b/>
          <w:bCs/>
          <w:sz w:val="24"/>
          <w:szCs w:val="24"/>
        </w:rPr>
      </w:pPr>
    </w:p>
    <w:p w14:paraId="11C6D942" w14:textId="77777777" w:rsidR="009E79F2" w:rsidRPr="005943A6" w:rsidRDefault="009E79F2" w:rsidP="005943A6">
      <w:pPr>
        <w:spacing w:after="0" w:line="360" w:lineRule="auto"/>
        <w:jc w:val="center"/>
        <w:rPr>
          <w:b/>
          <w:bCs/>
          <w:sz w:val="24"/>
          <w:szCs w:val="24"/>
        </w:rPr>
      </w:pPr>
    </w:p>
    <w:p w14:paraId="1489638A" w14:textId="77777777" w:rsidR="009E79F2" w:rsidRPr="005943A6" w:rsidRDefault="009E79F2" w:rsidP="005943A6">
      <w:pPr>
        <w:spacing w:after="0" w:line="360" w:lineRule="auto"/>
        <w:jc w:val="center"/>
        <w:rPr>
          <w:b/>
          <w:bCs/>
          <w:sz w:val="24"/>
          <w:szCs w:val="24"/>
        </w:rPr>
      </w:pPr>
    </w:p>
    <w:p w14:paraId="75BC5F33" w14:textId="77777777" w:rsidR="009E79F2" w:rsidRPr="005943A6" w:rsidRDefault="009E79F2" w:rsidP="005943A6">
      <w:pPr>
        <w:spacing w:after="0" w:line="360" w:lineRule="auto"/>
        <w:jc w:val="center"/>
        <w:rPr>
          <w:b/>
          <w:bCs/>
          <w:sz w:val="24"/>
          <w:szCs w:val="24"/>
        </w:rPr>
      </w:pPr>
    </w:p>
    <w:p w14:paraId="569D1EF6" w14:textId="77777777" w:rsidR="009E79F2" w:rsidRPr="005943A6" w:rsidRDefault="00C14DF2" w:rsidP="005943A6">
      <w:pPr>
        <w:spacing w:after="0" w:line="360" w:lineRule="auto"/>
        <w:jc w:val="center"/>
        <w:rPr>
          <w:b/>
          <w:bCs/>
          <w:sz w:val="24"/>
          <w:szCs w:val="24"/>
        </w:rPr>
      </w:pPr>
      <w:r w:rsidRPr="005943A6">
        <w:rPr>
          <w:b/>
          <w:bCs/>
          <w:sz w:val="24"/>
          <w:szCs w:val="24"/>
        </w:rPr>
        <w:t>DOKUMEN EVALUASI DIRI</w:t>
      </w:r>
    </w:p>
    <w:p w14:paraId="64B9B1E2" w14:textId="77777777" w:rsidR="009E79F2" w:rsidRPr="005943A6" w:rsidRDefault="009E79F2" w:rsidP="005943A6">
      <w:pPr>
        <w:spacing w:after="0" w:line="360" w:lineRule="auto"/>
        <w:jc w:val="center"/>
        <w:rPr>
          <w:b/>
          <w:bCs/>
          <w:sz w:val="24"/>
          <w:szCs w:val="24"/>
        </w:rPr>
      </w:pPr>
    </w:p>
    <w:p w14:paraId="42EA283B" w14:textId="77777777" w:rsidR="009E79F2" w:rsidRPr="005943A6" w:rsidRDefault="009E79F2" w:rsidP="005943A6">
      <w:pPr>
        <w:spacing w:after="0" w:line="360" w:lineRule="auto"/>
        <w:jc w:val="center"/>
        <w:rPr>
          <w:b/>
          <w:bCs/>
          <w:sz w:val="24"/>
          <w:szCs w:val="24"/>
        </w:rPr>
      </w:pPr>
    </w:p>
    <w:p w14:paraId="2C164650" w14:textId="77777777" w:rsidR="009E79F2" w:rsidRPr="005943A6" w:rsidRDefault="00C14DF2" w:rsidP="005943A6">
      <w:pPr>
        <w:spacing w:after="0" w:line="360" w:lineRule="auto"/>
        <w:jc w:val="center"/>
        <w:rPr>
          <w:b/>
          <w:bCs/>
          <w:sz w:val="24"/>
          <w:szCs w:val="24"/>
        </w:rPr>
      </w:pPr>
      <w:r w:rsidRPr="005943A6">
        <w:rPr>
          <w:b/>
          <w:bCs/>
          <w:sz w:val="24"/>
          <w:szCs w:val="24"/>
        </w:rPr>
        <w:t xml:space="preserve">PENGAJUAN UNTUK STATUS TERAKREDITASI UNGGUL </w:t>
      </w:r>
    </w:p>
    <w:p w14:paraId="6D942D99" w14:textId="77777777" w:rsidR="009E79F2" w:rsidRPr="005943A6" w:rsidRDefault="00C14DF2" w:rsidP="005943A6">
      <w:pPr>
        <w:spacing w:after="0" w:line="360" w:lineRule="auto"/>
        <w:jc w:val="center"/>
        <w:rPr>
          <w:b/>
          <w:bCs/>
          <w:sz w:val="24"/>
          <w:szCs w:val="24"/>
        </w:rPr>
      </w:pPr>
      <w:r w:rsidRPr="005943A6">
        <w:rPr>
          <w:b/>
          <w:bCs/>
          <w:sz w:val="24"/>
          <w:szCs w:val="24"/>
        </w:rPr>
        <w:t>PROGRAM STUDI EKONOMI SYARIAH</w:t>
      </w:r>
    </w:p>
    <w:p w14:paraId="68A62BCF" w14:textId="77777777" w:rsidR="009E79F2" w:rsidRPr="005943A6" w:rsidRDefault="009E79F2" w:rsidP="005943A6">
      <w:pPr>
        <w:spacing w:after="0" w:line="360" w:lineRule="auto"/>
        <w:jc w:val="center"/>
        <w:rPr>
          <w:b/>
          <w:bCs/>
          <w:i/>
          <w:iCs/>
          <w:sz w:val="24"/>
          <w:szCs w:val="24"/>
        </w:rPr>
      </w:pPr>
    </w:p>
    <w:p w14:paraId="49EB8D53" w14:textId="77777777" w:rsidR="009E79F2" w:rsidRPr="005943A6" w:rsidRDefault="009E79F2" w:rsidP="005943A6">
      <w:pPr>
        <w:spacing w:after="0" w:line="360" w:lineRule="auto"/>
        <w:jc w:val="center"/>
        <w:rPr>
          <w:b/>
          <w:bCs/>
          <w:i/>
          <w:iCs/>
          <w:sz w:val="24"/>
          <w:szCs w:val="24"/>
        </w:rPr>
      </w:pPr>
    </w:p>
    <w:p w14:paraId="6C997CEB" w14:textId="77777777" w:rsidR="009E79F2" w:rsidRPr="005943A6" w:rsidRDefault="009E79F2" w:rsidP="005943A6">
      <w:pPr>
        <w:spacing w:after="0" w:line="360" w:lineRule="auto"/>
        <w:jc w:val="center"/>
        <w:rPr>
          <w:b/>
          <w:bCs/>
          <w:i/>
          <w:iCs/>
          <w:sz w:val="24"/>
          <w:szCs w:val="24"/>
        </w:rPr>
      </w:pPr>
    </w:p>
    <w:p w14:paraId="575A466B" w14:textId="77777777" w:rsidR="009E79F2" w:rsidRPr="005943A6" w:rsidRDefault="009E79F2" w:rsidP="005943A6">
      <w:pPr>
        <w:spacing w:after="0" w:line="360" w:lineRule="auto"/>
        <w:jc w:val="center"/>
        <w:rPr>
          <w:b/>
          <w:bCs/>
          <w:i/>
          <w:iCs/>
          <w:sz w:val="24"/>
          <w:szCs w:val="24"/>
        </w:rPr>
      </w:pPr>
    </w:p>
    <w:p w14:paraId="3D4C6B3C" w14:textId="77777777" w:rsidR="009E79F2" w:rsidRPr="005943A6" w:rsidRDefault="00C14DF2" w:rsidP="005943A6">
      <w:pPr>
        <w:spacing w:after="0" w:line="360" w:lineRule="auto"/>
        <w:jc w:val="center"/>
        <w:rPr>
          <w:b/>
          <w:bCs/>
          <w:sz w:val="24"/>
          <w:szCs w:val="24"/>
          <w:lang w:val="en-US"/>
        </w:rPr>
      </w:pPr>
      <w:r w:rsidRPr="005943A6">
        <w:rPr>
          <w:b/>
          <w:bCs/>
          <w:sz w:val="24"/>
          <w:szCs w:val="24"/>
          <w:lang w:val="en-US"/>
        </w:rPr>
        <w:t>SEKOLAH TINGGI ILMU EKONOMI SYARIAH NAHDLATUL ULAMA</w:t>
      </w:r>
    </w:p>
    <w:p w14:paraId="37BABA02" w14:textId="77777777" w:rsidR="009E79F2" w:rsidRPr="005943A6" w:rsidRDefault="00C14DF2" w:rsidP="005943A6">
      <w:pPr>
        <w:spacing w:after="0" w:line="360" w:lineRule="auto"/>
        <w:jc w:val="center"/>
        <w:rPr>
          <w:b/>
          <w:bCs/>
          <w:sz w:val="24"/>
          <w:szCs w:val="24"/>
          <w:lang w:val="en-US"/>
        </w:rPr>
      </w:pPr>
      <w:r w:rsidRPr="005943A6">
        <w:rPr>
          <w:b/>
          <w:bCs/>
          <w:sz w:val="24"/>
          <w:szCs w:val="24"/>
          <w:lang w:val="en-US"/>
        </w:rPr>
        <w:t>BENGKULU</w:t>
      </w:r>
    </w:p>
    <w:p w14:paraId="117EB712" w14:textId="77777777" w:rsidR="009E79F2" w:rsidRPr="005943A6" w:rsidRDefault="00C14DF2" w:rsidP="005943A6">
      <w:pPr>
        <w:spacing w:after="0" w:line="360" w:lineRule="auto"/>
        <w:jc w:val="center"/>
        <w:rPr>
          <w:b/>
          <w:bCs/>
          <w:sz w:val="24"/>
          <w:szCs w:val="24"/>
          <w:lang w:val="en-US"/>
        </w:rPr>
      </w:pPr>
      <w:r w:rsidRPr="005943A6">
        <w:rPr>
          <w:b/>
          <w:bCs/>
          <w:sz w:val="24"/>
          <w:szCs w:val="24"/>
          <w:lang w:val="en-US"/>
        </w:rPr>
        <w:t>2026</w:t>
      </w:r>
    </w:p>
    <w:p w14:paraId="4541E6EF" w14:textId="77777777" w:rsidR="009E79F2" w:rsidRPr="005943A6" w:rsidRDefault="009E79F2" w:rsidP="005943A6">
      <w:pPr>
        <w:spacing w:after="0" w:line="360" w:lineRule="auto"/>
        <w:jc w:val="center"/>
        <w:rPr>
          <w:b/>
          <w:bCs/>
          <w:sz w:val="24"/>
          <w:szCs w:val="24"/>
        </w:rPr>
      </w:pPr>
    </w:p>
    <w:p w14:paraId="0C453DE9" w14:textId="77777777" w:rsidR="009E79F2" w:rsidRPr="005943A6" w:rsidRDefault="009E79F2" w:rsidP="005943A6">
      <w:pPr>
        <w:spacing w:after="0" w:line="360" w:lineRule="auto"/>
        <w:jc w:val="center"/>
        <w:rPr>
          <w:b/>
          <w:bCs/>
          <w:sz w:val="24"/>
          <w:szCs w:val="24"/>
        </w:rPr>
      </w:pPr>
    </w:p>
    <w:p w14:paraId="5764DA60" w14:textId="77777777" w:rsidR="009E79F2" w:rsidRPr="005943A6" w:rsidRDefault="009E79F2" w:rsidP="005943A6">
      <w:pPr>
        <w:spacing w:after="0" w:line="360" w:lineRule="auto"/>
        <w:jc w:val="center"/>
        <w:rPr>
          <w:b/>
          <w:bCs/>
          <w:sz w:val="24"/>
          <w:szCs w:val="24"/>
        </w:rPr>
      </w:pPr>
    </w:p>
    <w:p w14:paraId="531A80B2" w14:textId="77777777" w:rsidR="009E79F2" w:rsidRPr="005943A6" w:rsidRDefault="009E79F2" w:rsidP="005943A6">
      <w:pPr>
        <w:spacing w:after="0" w:line="360" w:lineRule="auto"/>
        <w:jc w:val="center"/>
        <w:rPr>
          <w:b/>
          <w:bCs/>
          <w:sz w:val="24"/>
          <w:szCs w:val="24"/>
        </w:rPr>
      </w:pPr>
    </w:p>
    <w:p w14:paraId="3AC8151D" w14:textId="77777777" w:rsidR="009E79F2" w:rsidRPr="005943A6" w:rsidRDefault="009E79F2" w:rsidP="005943A6">
      <w:pPr>
        <w:spacing w:after="0" w:line="360" w:lineRule="auto"/>
        <w:jc w:val="center"/>
        <w:rPr>
          <w:b/>
          <w:bCs/>
          <w:sz w:val="24"/>
          <w:szCs w:val="24"/>
        </w:rPr>
      </w:pPr>
    </w:p>
    <w:p w14:paraId="28DEDB51" w14:textId="77777777" w:rsidR="009E79F2" w:rsidRPr="005943A6" w:rsidRDefault="009E79F2" w:rsidP="005943A6">
      <w:pPr>
        <w:spacing w:after="0" w:line="360" w:lineRule="auto"/>
        <w:jc w:val="center"/>
        <w:rPr>
          <w:b/>
          <w:bCs/>
          <w:sz w:val="24"/>
          <w:szCs w:val="24"/>
        </w:rPr>
      </w:pPr>
    </w:p>
    <w:p w14:paraId="2C9E3BA9" w14:textId="5F0E5BDD" w:rsidR="009E79F2" w:rsidRPr="005943A6" w:rsidRDefault="00C14DF2" w:rsidP="00693E6C">
      <w:pPr>
        <w:spacing w:before="40" w:line="360" w:lineRule="auto"/>
        <w:ind w:left="23"/>
        <w:jc w:val="center"/>
        <w:rPr>
          <w:b/>
          <w:sz w:val="24"/>
          <w:szCs w:val="24"/>
        </w:rPr>
      </w:pPr>
      <w:bookmarkStart w:id="0" w:name="_heading=h.szg9jzpfhqnk" w:colFirst="0" w:colLast="0"/>
      <w:bookmarkEnd w:id="0"/>
      <w:r w:rsidRPr="005943A6">
        <w:rPr>
          <w:b/>
          <w:spacing w:val="-4"/>
          <w:sz w:val="24"/>
          <w:szCs w:val="24"/>
        </w:rPr>
        <w:lastRenderedPageBreak/>
        <w:t>IDENTITAS</w:t>
      </w:r>
      <w:r w:rsidRPr="005943A6">
        <w:rPr>
          <w:b/>
          <w:spacing w:val="6"/>
          <w:sz w:val="24"/>
          <w:szCs w:val="24"/>
        </w:rPr>
        <w:t xml:space="preserve"> </w:t>
      </w:r>
      <w:r w:rsidRPr="005943A6">
        <w:rPr>
          <w:b/>
          <w:spacing w:val="-2"/>
          <w:sz w:val="24"/>
          <w:szCs w:val="24"/>
        </w:rPr>
        <w:t>PENGUSUL</w:t>
      </w:r>
    </w:p>
    <w:tbl>
      <w:tblPr>
        <w:tblStyle w:val="TableNormal0"/>
        <w:tblW w:w="9954" w:type="dxa"/>
        <w:tblInd w:w="5" w:type="dxa"/>
        <w:tblLook w:val="04A0" w:firstRow="1" w:lastRow="0" w:firstColumn="1" w:lastColumn="0" w:noHBand="0" w:noVBand="1"/>
      </w:tblPr>
      <w:tblGrid>
        <w:gridCol w:w="3729"/>
        <w:gridCol w:w="288"/>
        <w:gridCol w:w="5937"/>
      </w:tblGrid>
      <w:tr w:rsidR="00C14DF2" w:rsidRPr="00C14DF2" w14:paraId="26937CE9" w14:textId="77777777" w:rsidTr="00C14DF2">
        <w:trPr>
          <w:trHeight w:val="254"/>
        </w:trPr>
        <w:tc>
          <w:tcPr>
            <w:tcW w:w="3729" w:type="dxa"/>
            <w:hideMark/>
          </w:tcPr>
          <w:p w14:paraId="640E7739"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Perguruan Tinggi</w:t>
            </w:r>
          </w:p>
        </w:tc>
        <w:tc>
          <w:tcPr>
            <w:tcW w:w="0" w:type="auto"/>
          </w:tcPr>
          <w:p w14:paraId="5A7C4E8A" w14:textId="05B1BA99"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1A00AA57" w14:textId="73A9F72C"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Sekolah Tinggi Ilmu Ekonomi Syariah Nahdlatul Ulama Bengkulu</w:t>
            </w:r>
          </w:p>
        </w:tc>
      </w:tr>
      <w:tr w:rsidR="00C14DF2" w:rsidRPr="00C14DF2" w14:paraId="1BC83326" w14:textId="77777777" w:rsidTr="00C14DF2">
        <w:trPr>
          <w:trHeight w:val="187"/>
        </w:trPr>
        <w:tc>
          <w:tcPr>
            <w:tcW w:w="3729" w:type="dxa"/>
            <w:hideMark/>
          </w:tcPr>
          <w:p w14:paraId="4026D688"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Unit Pengelola Program Studi</w:t>
            </w:r>
          </w:p>
        </w:tc>
        <w:tc>
          <w:tcPr>
            <w:tcW w:w="0" w:type="auto"/>
          </w:tcPr>
          <w:p w14:paraId="76A18835" w14:textId="348D261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2D010922" w14:textId="6DDDF233"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Ekonomi Syariah</w:t>
            </w:r>
          </w:p>
        </w:tc>
      </w:tr>
      <w:tr w:rsidR="00C14DF2" w:rsidRPr="00C14DF2" w14:paraId="0DB0A6C8" w14:textId="77777777" w:rsidTr="00C14DF2">
        <w:trPr>
          <w:trHeight w:val="182"/>
        </w:trPr>
        <w:tc>
          <w:tcPr>
            <w:tcW w:w="3729" w:type="dxa"/>
            <w:hideMark/>
          </w:tcPr>
          <w:p w14:paraId="567BB940"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Jenis Program</w:t>
            </w:r>
          </w:p>
        </w:tc>
        <w:tc>
          <w:tcPr>
            <w:tcW w:w="0" w:type="auto"/>
          </w:tcPr>
          <w:p w14:paraId="6BA4B048" w14:textId="25FB0A76"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637EAC9B" w14:textId="2DF358DC"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Sarjana Strata 1</w:t>
            </w:r>
          </w:p>
        </w:tc>
      </w:tr>
      <w:tr w:rsidR="00C14DF2" w:rsidRPr="00C14DF2" w14:paraId="50F75928" w14:textId="77777777" w:rsidTr="00C14DF2">
        <w:trPr>
          <w:trHeight w:val="187"/>
        </w:trPr>
        <w:tc>
          <w:tcPr>
            <w:tcW w:w="3729" w:type="dxa"/>
            <w:hideMark/>
          </w:tcPr>
          <w:p w14:paraId="514CB3B0"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Nama Program Studi</w:t>
            </w:r>
          </w:p>
        </w:tc>
        <w:tc>
          <w:tcPr>
            <w:tcW w:w="0" w:type="auto"/>
          </w:tcPr>
          <w:p w14:paraId="65244B4D" w14:textId="2ACD1CFF"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06965995" w14:textId="280BBB7C"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Ekonomi Syariah</w:t>
            </w:r>
          </w:p>
        </w:tc>
      </w:tr>
      <w:tr w:rsidR="00C14DF2" w:rsidRPr="00C14DF2" w14:paraId="78829344" w14:textId="77777777" w:rsidTr="00C14DF2">
        <w:trPr>
          <w:trHeight w:val="187"/>
        </w:trPr>
        <w:tc>
          <w:tcPr>
            <w:tcW w:w="3729" w:type="dxa"/>
            <w:hideMark/>
          </w:tcPr>
          <w:p w14:paraId="5568AA9A"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Alamat</w:t>
            </w:r>
          </w:p>
        </w:tc>
        <w:tc>
          <w:tcPr>
            <w:tcW w:w="0" w:type="auto"/>
          </w:tcPr>
          <w:p w14:paraId="3FD94638" w14:textId="19DE2B18"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2B65B94D" w14:textId="3C69BF36"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Jl. Pancur Mas Sukarami</w:t>
            </w:r>
          </w:p>
        </w:tc>
      </w:tr>
      <w:tr w:rsidR="00C14DF2" w:rsidRPr="00C14DF2" w14:paraId="25F07F35" w14:textId="77777777" w:rsidTr="00C14DF2">
        <w:trPr>
          <w:trHeight w:val="187"/>
        </w:trPr>
        <w:tc>
          <w:tcPr>
            <w:tcW w:w="3729" w:type="dxa"/>
            <w:hideMark/>
          </w:tcPr>
          <w:p w14:paraId="12057C48"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Nomor Telepon</w:t>
            </w:r>
          </w:p>
        </w:tc>
        <w:tc>
          <w:tcPr>
            <w:tcW w:w="0" w:type="auto"/>
          </w:tcPr>
          <w:p w14:paraId="5EDAA682" w14:textId="7B2803FE"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777D88A8" w14:textId="0D67B6C0"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085268270468</w:t>
            </w:r>
          </w:p>
        </w:tc>
      </w:tr>
      <w:tr w:rsidR="00C14DF2" w:rsidRPr="00C14DF2" w14:paraId="31DE4267" w14:textId="77777777" w:rsidTr="00C14DF2">
        <w:trPr>
          <w:trHeight w:val="182"/>
        </w:trPr>
        <w:tc>
          <w:tcPr>
            <w:tcW w:w="3729" w:type="dxa"/>
            <w:hideMark/>
          </w:tcPr>
          <w:p w14:paraId="1CD04900"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E-mail dan Website</w:t>
            </w:r>
          </w:p>
        </w:tc>
        <w:tc>
          <w:tcPr>
            <w:tcW w:w="0" w:type="auto"/>
          </w:tcPr>
          <w:p w14:paraId="077D7D1D" w14:textId="492E240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7D8D540C" w14:textId="0532C35D"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humas@stiesnu-bengkulu.ac.id</w:t>
            </w:r>
          </w:p>
        </w:tc>
      </w:tr>
      <w:tr w:rsidR="00C14DF2" w:rsidRPr="00C14DF2" w14:paraId="4517A3ED" w14:textId="77777777" w:rsidTr="00C14DF2">
        <w:trPr>
          <w:trHeight w:val="258"/>
        </w:trPr>
        <w:tc>
          <w:tcPr>
            <w:tcW w:w="3729" w:type="dxa"/>
            <w:hideMark/>
          </w:tcPr>
          <w:p w14:paraId="2055B058" w14:textId="7DB7BE36"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Nomor SK Pendirian PT</w:t>
            </w:r>
          </w:p>
        </w:tc>
        <w:tc>
          <w:tcPr>
            <w:tcW w:w="0" w:type="auto"/>
          </w:tcPr>
          <w:p w14:paraId="400DBA53" w14:textId="0A290B05"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125AEBE0" w14:textId="13B1C86D" w:rsidR="00C14DF2" w:rsidRPr="00C14DF2" w:rsidRDefault="0038383E" w:rsidP="00C14DF2">
            <w:pPr>
              <w:pStyle w:val="NormalWeb"/>
              <w:spacing w:after="0" w:line="240" w:lineRule="auto"/>
              <w:rPr>
                <w:rFonts w:ascii="Calibri" w:hAnsi="Calibri" w:cs="Calibri"/>
                <w:lang w:val="en-US" w:eastAsia="en-US"/>
              </w:rPr>
            </w:pPr>
            <w:hyperlink r:id="rId10" w:history="1">
              <w:r w:rsidR="00C14DF2" w:rsidRPr="003D500F">
                <w:rPr>
                  <w:rStyle w:val="Hyperlink"/>
                  <w:rFonts w:ascii="Calibri" w:hAnsi="Calibri" w:cs="Calibri"/>
                  <w:lang w:val="en-US" w:eastAsia="en-US"/>
                </w:rPr>
                <w:t>607 Tahun 2016</w:t>
              </w:r>
            </w:hyperlink>
          </w:p>
        </w:tc>
      </w:tr>
      <w:tr w:rsidR="00C14DF2" w:rsidRPr="00C14DF2" w14:paraId="6A6EA11E" w14:textId="77777777" w:rsidTr="00C14DF2">
        <w:trPr>
          <w:trHeight w:val="182"/>
        </w:trPr>
        <w:tc>
          <w:tcPr>
            <w:tcW w:w="3729" w:type="dxa"/>
            <w:hideMark/>
          </w:tcPr>
          <w:p w14:paraId="79488EED"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Tanggal SK Pendirian PT</w:t>
            </w:r>
          </w:p>
        </w:tc>
        <w:tc>
          <w:tcPr>
            <w:tcW w:w="0" w:type="auto"/>
          </w:tcPr>
          <w:p w14:paraId="67B8EC4A" w14:textId="63987690"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6FA00F0F" w14:textId="69B1DEB0"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1 Februari 2016</w:t>
            </w:r>
          </w:p>
        </w:tc>
      </w:tr>
      <w:tr w:rsidR="00C14DF2" w:rsidRPr="00C14DF2" w14:paraId="533CCDE5" w14:textId="77777777" w:rsidTr="00C14DF2">
        <w:trPr>
          <w:trHeight w:val="258"/>
        </w:trPr>
        <w:tc>
          <w:tcPr>
            <w:tcW w:w="3729" w:type="dxa"/>
            <w:hideMark/>
          </w:tcPr>
          <w:p w14:paraId="61E33273"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Pejabat Penandatangan SK Pendirian PT</w:t>
            </w:r>
          </w:p>
        </w:tc>
        <w:tc>
          <w:tcPr>
            <w:tcW w:w="0" w:type="auto"/>
          </w:tcPr>
          <w:p w14:paraId="0B9A3EDD" w14:textId="6B09518B"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64134B4E" w14:textId="3C4DB15E"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Menteri Agama Republik Indonesia, Direktur Jenderal Pendidikan Islam</w:t>
            </w:r>
          </w:p>
        </w:tc>
      </w:tr>
      <w:tr w:rsidR="00C14DF2" w:rsidRPr="00C14DF2" w14:paraId="1F9AA7AF" w14:textId="77777777" w:rsidTr="00C14DF2">
        <w:trPr>
          <w:trHeight w:val="254"/>
        </w:trPr>
        <w:tc>
          <w:tcPr>
            <w:tcW w:w="3729" w:type="dxa"/>
            <w:hideMark/>
          </w:tcPr>
          <w:p w14:paraId="2DFBC952" w14:textId="3B33A44B"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Nomor SK Pembukaan PS</w:t>
            </w:r>
          </w:p>
        </w:tc>
        <w:tc>
          <w:tcPr>
            <w:tcW w:w="0" w:type="auto"/>
          </w:tcPr>
          <w:p w14:paraId="07988FCA" w14:textId="5F8A3C8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2F670E41" w14:textId="0A582ECA" w:rsidR="00C14DF2" w:rsidRPr="00C14DF2" w:rsidRDefault="0038383E" w:rsidP="00C14DF2">
            <w:pPr>
              <w:pStyle w:val="NormalWeb"/>
              <w:spacing w:after="0" w:line="240" w:lineRule="auto"/>
              <w:rPr>
                <w:rFonts w:ascii="Calibri" w:hAnsi="Calibri" w:cs="Calibri"/>
                <w:lang w:val="en-US" w:eastAsia="en-US"/>
              </w:rPr>
            </w:pPr>
            <w:hyperlink r:id="rId11" w:history="1">
              <w:r w:rsidR="00C14DF2" w:rsidRPr="00AB6BEF">
                <w:rPr>
                  <w:rStyle w:val="Hyperlink"/>
                  <w:rFonts w:ascii="Calibri" w:hAnsi="Calibri" w:cs="Calibri"/>
                  <w:lang w:val="en-US" w:eastAsia="en-US"/>
                </w:rPr>
                <w:t>607 Tahun 2016</w:t>
              </w:r>
            </w:hyperlink>
          </w:p>
        </w:tc>
      </w:tr>
      <w:tr w:rsidR="00C14DF2" w:rsidRPr="00C14DF2" w14:paraId="7384CEFC" w14:textId="77777777" w:rsidTr="00C14DF2">
        <w:trPr>
          <w:trHeight w:val="187"/>
        </w:trPr>
        <w:tc>
          <w:tcPr>
            <w:tcW w:w="3729" w:type="dxa"/>
            <w:hideMark/>
          </w:tcPr>
          <w:p w14:paraId="5AB3875F"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Tanggal SK Pembukaan PS</w:t>
            </w:r>
          </w:p>
        </w:tc>
        <w:tc>
          <w:tcPr>
            <w:tcW w:w="0" w:type="auto"/>
          </w:tcPr>
          <w:p w14:paraId="239EEC7A" w14:textId="5540EAC6"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345D1F41" w14:textId="02D0E99D"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1 Februari 2016</w:t>
            </w:r>
          </w:p>
        </w:tc>
      </w:tr>
      <w:tr w:rsidR="00C14DF2" w:rsidRPr="00C14DF2" w14:paraId="445505D6" w14:textId="77777777" w:rsidTr="00C14DF2">
        <w:trPr>
          <w:trHeight w:val="254"/>
        </w:trPr>
        <w:tc>
          <w:tcPr>
            <w:tcW w:w="3729" w:type="dxa"/>
            <w:hideMark/>
          </w:tcPr>
          <w:p w14:paraId="76E26CC1"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Pejabat Penandatangan SK Pembukaan PS</w:t>
            </w:r>
          </w:p>
        </w:tc>
        <w:tc>
          <w:tcPr>
            <w:tcW w:w="0" w:type="auto"/>
          </w:tcPr>
          <w:p w14:paraId="6FE867D0" w14:textId="367B7EB4"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677310B6" w14:textId="22E2BFE5"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Menteri Agama Republik Indonesia, Direktur Jenderal Pendidikan Islam</w:t>
            </w:r>
          </w:p>
        </w:tc>
      </w:tr>
      <w:tr w:rsidR="00C14DF2" w:rsidRPr="00C14DF2" w14:paraId="16CD7078" w14:textId="77777777" w:rsidTr="00C14DF2">
        <w:trPr>
          <w:trHeight w:val="258"/>
        </w:trPr>
        <w:tc>
          <w:tcPr>
            <w:tcW w:w="3729" w:type="dxa"/>
            <w:hideMark/>
          </w:tcPr>
          <w:p w14:paraId="4AC89D4F"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Tahun Pertama Kali Menerima Mahasiswa</w:t>
            </w:r>
          </w:p>
        </w:tc>
        <w:tc>
          <w:tcPr>
            <w:tcW w:w="0" w:type="auto"/>
          </w:tcPr>
          <w:p w14:paraId="53F904EA" w14:textId="3AB891E3"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0D47CE99" w14:textId="41E39C89"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2016</w:t>
            </w:r>
          </w:p>
        </w:tc>
      </w:tr>
      <w:tr w:rsidR="00C14DF2" w:rsidRPr="00C14DF2" w14:paraId="730F8278" w14:textId="77777777" w:rsidTr="00C14DF2">
        <w:trPr>
          <w:trHeight w:val="187"/>
        </w:trPr>
        <w:tc>
          <w:tcPr>
            <w:tcW w:w="3729" w:type="dxa"/>
            <w:hideMark/>
          </w:tcPr>
          <w:p w14:paraId="2509B446"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Peringkat Terbaru Akreditasi PS</w:t>
            </w:r>
          </w:p>
        </w:tc>
        <w:tc>
          <w:tcPr>
            <w:tcW w:w="0" w:type="auto"/>
          </w:tcPr>
          <w:p w14:paraId="5EE86D0A" w14:textId="55C18AC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0055B50E" w14:textId="133E7A59"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Baik</w:t>
            </w:r>
          </w:p>
        </w:tc>
      </w:tr>
      <w:tr w:rsidR="00C14DF2" w:rsidRPr="00C14DF2" w14:paraId="2BCEB9A8" w14:textId="77777777" w:rsidTr="00C14DF2">
        <w:trPr>
          <w:trHeight w:val="182"/>
        </w:trPr>
        <w:tc>
          <w:tcPr>
            <w:tcW w:w="3729" w:type="dxa"/>
            <w:hideMark/>
          </w:tcPr>
          <w:p w14:paraId="5648D981" w14:textId="77777777"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Nomor SK BAN-PT</w:t>
            </w:r>
          </w:p>
        </w:tc>
        <w:tc>
          <w:tcPr>
            <w:tcW w:w="0" w:type="auto"/>
          </w:tcPr>
          <w:p w14:paraId="03C09842" w14:textId="7CF5E1E9" w:rsidR="00C14DF2" w:rsidRPr="00C14DF2" w:rsidRDefault="00C14DF2" w:rsidP="00C14DF2">
            <w:pPr>
              <w:pStyle w:val="NormalWeb"/>
              <w:spacing w:after="0" w:line="240" w:lineRule="auto"/>
              <w:rPr>
                <w:rFonts w:ascii="Calibri" w:hAnsi="Calibri" w:cs="Calibri"/>
                <w:lang w:val="en-US" w:eastAsia="en-US"/>
              </w:rPr>
            </w:pPr>
            <w:r w:rsidRPr="00C14DF2">
              <w:rPr>
                <w:rFonts w:ascii="Calibri" w:hAnsi="Calibri" w:cs="Calibri"/>
                <w:lang w:val="en-US" w:eastAsia="en-US"/>
              </w:rPr>
              <w:t>:</w:t>
            </w:r>
          </w:p>
        </w:tc>
        <w:tc>
          <w:tcPr>
            <w:tcW w:w="5937" w:type="dxa"/>
            <w:hideMark/>
          </w:tcPr>
          <w:p w14:paraId="43CD0893" w14:textId="0BCD4298" w:rsidR="00C14DF2" w:rsidRPr="00C14DF2" w:rsidRDefault="0038383E" w:rsidP="00C14DF2">
            <w:pPr>
              <w:pStyle w:val="NormalWeb"/>
              <w:spacing w:after="0" w:line="240" w:lineRule="auto"/>
              <w:rPr>
                <w:rFonts w:ascii="Calibri" w:hAnsi="Calibri" w:cs="Calibri"/>
                <w:lang w:val="en-US" w:eastAsia="en-US"/>
              </w:rPr>
            </w:pPr>
            <w:hyperlink r:id="rId12" w:history="1">
              <w:r w:rsidR="00C14DF2" w:rsidRPr="00287D9F">
                <w:rPr>
                  <w:rStyle w:val="Hyperlink"/>
                  <w:rFonts w:ascii="Calibri" w:hAnsi="Calibri" w:cs="Calibri"/>
                  <w:lang w:val="en-US" w:eastAsia="en-US"/>
                </w:rPr>
                <w:t>No. 13218/SK/BAN-PT/Akred/S/XII/2021</w:t>
              </w:r>
            </w:hyperlink>
          </w:p>
        </w:tc>
      </w:tr>
    </w:tbl>
    <w:p w14:paraId="3D6B50B3" w14:textId="77777777" w:rsidR="009E79F2" w:rsidRPr="005943A6" w:rsidRDefault="009E79F2" w:rsidP="005943A6">
      <w:pPr>
        <w:pStyle w:val="BodyText"/>
        <w:spacing w:line="360" w:lineRule="auto"/>
        <w:rPr>
          <w:rFonts w:ascii="Calibri" w:hAnsi="Calibri" w:cs="Calibri"/>
          <w:sz w:val="24"/>
          <w:szCs w:val="24"/>
        </w:rPr>
      </w:pPr>
    </w:p>
    <w:p w14:paraId="5903B4FF" w14:textId="77777777" w:rsidR="009E79F2" w:rsidRPr="005943A6" w:rsidRDefault="009E79F2" w:rsidP="005943A6">
      <w:pPr>
        <w:pStyle w:val="BodyText"/>
        <w:spacing w:line="360" w:lineRule="auto"/>
        <w:rPr>
          <w:rFonts w:ascii="Calibri" w:hAnsi="Calibri" w:cs="Calibri"/>
          <w:sz w:val="24"/>
          <w:szCs w:val="24"/>
        </w:rPr>
      </w:pPr>
    </w:p>
    <w:p w14:paraId="7E438FE5" w14:textId="77777777" w:rsidR="009E79F2" w:rsidRPr="005943A6" w:rsidRDefault="009E79F2" w:rsidP="005943A6">
      <w:pPr>
        <w:pStyle w:val="BodyText"/>
        <w:spacing w:line="360" w:lineRule="auto"/>
        <w:rPr>
          <w:rFonts w:ascii="Calibri" w:hAnsi="Calibri" w:cs="Calibri"/>
          <w:sz w:val="24"/>
          <w:szCs w:val="24"/>
        </w:rPr>
      </w:pPr>
    </w:p>
    <w:p w14:paraId="00F44EAA" w14:textId="77777777" w:rsidR="009E79F2" w:rsidRPr="005943A6" w:rsidRDefault="009E79F2" w:rsidP="005943A6">
      <w:pPr>
        <w:pStyle w:val="BodyText"/>
        <w:spacing w:line="360" w:lineRule="auto"/>
        <w:rPr>
          <w:rFonts w:ascii="Calibri" w:hAnsi="Calibri" w:cs="Calibri"/>
          <w:sz w:val="24"/>
          <w:szCs w:val="24"/>
        </w:rPr>
      </w:pPr>
    </w:p>
    <w:p w14:paraId="377A76A5" w14:textId="77777777" w:rsidR="009E79F2" w:rsidRPr="005943A6" w:rsidRDefault="009E79F2" w:rsidP="005943A6">
      <w:pPr>
        <w:pStyle w:val="BodyText"/>
        <w:spacing w:line="360" w:lineRule="auto"/>
        <w:rPr>
          <w:rFonts w:ascii="Calibri" w:hAnsi="Calibri" w:cs="Calibri"/>
          <w:sz w:val="24"/>
          <w:szCs w:val="24"/>
        </w:rPr>
      </w:pPr>
    </w:p>
    <w:p w14:paraId="70267C32" w14:textId="77777777" w:rsidR="009E79F2" w:rsidRPr="005943A6" w:rsidRDefault="009E79F2" w:rsidP="005943A6">
      <w:pPr>
        <w:pStyle w:val="BodyText"/>
        <w:spacing w:line="360" w:lineRule="auto"/>
        <w:rPr>
          <w:rFonts w:ascii="Calibri" w:hAnsi="Calibri" w:cs="Calibri"/>
          <w:sz w:val="24"/>
          <w:szCs w:val="24"/>
        </w:rPr>
      </w:pPr>
    </w:p>
    <w:p w14:paraId="0F7770D2" w14:textId="77777777" w:rsidR="009E79F2" w:rsidRPr="005943A6" w:rsidRDefault="009E79F2" w:rsidP="005943A6">
      <w:pPr>
        <w:pStyle w:val="BodyText"/>
        <w:spacing w:line="360" w:lineRule="auto"/>
        <w:rPr>
          <w:rFonts w:ascii="Calibri" w:hAnsi="Calibri" w:cs="Calibri"/>
          <w:sz w:val="24"/>
          <w:szCs w:val="24"/>
        </w:rPr>
      </w:pPr>
    </w:p>
    <w:p w14:paraId="742FD611" w14:textId="77777777" w:rsidR="009E79F2" w:rsidRPr="005943A6" w:rsidRDefault="009E79F2" w:rsidP="005943A6">
      <w:pPr>
        <w:pStyle w:val="BodyText"/>
        <w:spacing w:line="360" w:lineRule="auto"/>
        <w:rPr>
          <w:rFonts w:ascii="Calibri" w:hAnsi="Calibri" w:cs="Calibri"/>
          <w:sz w:val="24"/>
          <w:szCs w:val="24"/>
        </w:rPr>
      </w:pPr>
    </w:p>
    <w:p w14:paraId="6A3449B4" w14:textId="77777777" w:rsidR="009E79F2" w:rsidRPr="005943A6" w:rsidRDefault="009E79F2" w:rsidP="005943A6">
      <w:pPr>
        <w:pStyle w:val="BodyText"/>
        <w:spacing w:line="360" w:lineRule="auto"/>
        <w:rPr>
          <w:rFonts w:ascii="Calibri" w:hAnsi="Calibri" w:cs="Calibri"/>
          <w:sz w:val="24"/>
          <w:szCs w:val="24"/>
        </w:rPr>
      </w:pPr>
    </w:p>
    <w:p w14:paraId="72FC5E39" w14:textId="77777777" w:rsidR="009E79F2" w:rsidRPr="005943A6" w:rsidRDefault="009E79F2" w:rsidP="005943A6">
      <w:pPr>
        <w:pStyle w:val="BodyText"/>
        <w:spacing w:line="360" w:lineRule="auto"/>
        <w:rPr>
          <w:rFonts w:ascii="Calibri" w:hAnsi="Calibri" w:cs="Calibri"/>
          <w:sz w:val="24"/>
          <w:szCs w:val="24"/>
        </w:rPr>
      </w:pPr>
    </w:p>
    <w:p w14:paraId="56B796C2" w14:textId="77777777" w:rsidR="009E79F2" w:rsidRPr="005943A6" w:rsidRDefault="009E79F2" w:rsidP="005943A6">
      <w:pPr>
        <w:pStyle w:val="BodyText"/>
        <w:spacing w:line="360" w:lineRule="auto"/>
        <w:rPr>
          <w:rFonts w:ascii="Calibri" w:hAnsi="Calibri" w:cs="Calibri"/>
          <w:sz w:val="24"/>
          <w:szCs w:val="24"/>
        </w:rPr>
      </w:pPr>
    </w:p>
    <w:p w14:paraId="3E102EE8" w14:textId="77777777" w:rsidR="009E79F2" w:rsidRPr="005943A6" w:rsidRDefault="009E79F2" w:rsidP="005943A6">
      <w:pPr>
        <w:spacing w:line="360" w:lineRule="auto"/>
        <w:rPr>
          <w:sz w:val="24"/>
          <w:szCs w:val="24"/>
        </w:rPr>
        <w:sectPr w:rsidR="009E79F2" w:rsidRPr="005943A6">
          <w:pgSz w:w="11920" w:h="16840"/>
          <w:pgMar w:top="1400" w:right="992" w:bottom="920" w:left="1417" w:header="0" w:footer="740" w:gutter="0"/>
          <w:cols w:space="720"/>
        </w:sectPr>
      </w:pPr>
    </w:p>
    <w:p w14:paraId="030DC4ED" w14:textId="6A9C4D5F" w:rsidR="009E4385" w:rsidRDefault="009E4385">
      <w:pPr>
        <w:spacing w:after="0" w:line="240" w:lineRule="auto"/>
        <w:rPr>
          <w:b/>
          <w:spacing w:val="-2"/>
          <w:sz w:val="24"/>
          <w:szCs w:val="24"/>
        </w:rPr>
      </w:pPr>
      <w:bookmarkStart w:id="1" w:name="IDENTITAS_TIM_PENYUSUN__"/>
      <w:bookmarkEnd w:id="1"/>
      <w:r w:rsidRPr="009E4385">
        <w:rPr>
          <w:b/>
          <w:noProof/>
          <w:spacing w:val="-2"/>
          <w:sz w:val="24"/>
          <w:szCs w:val="24"/>
          <w:lang w:val="en-US" w:eastAsia="en-US"/>
        </w:rPr>
        <w:lastRenderedPageBreak/>
        <w:drawing>
          <wp:anchor distT="0" distB="0" distL="114300" distR="114300" simplePos="0" relativeHeight="251666432" behindDoc="0" locked="0" layoutInCell="1" allowOverlap="1" wp14:anchorId="5602A60E" wp14:editId="7E1DBE75">
            <wp:simplePos x="0" y="0"/>
            <wp:positionH relativeFrom="margin">
              <wp:posOffset>-890270</wp:posOffset>
            </wp:positionH>
            <wp:positionV relativeFrom="paragraph">
              <wp:posOffset>457200</wp:posOffset>
            </wp:positionV>
            <wp:extent cx="7834563" cy="7281001"/>
            <wp:effectExtent l="0" t="0" r="0" b="0"/>
            <wp:wrapNone/>
            <wp:docPr id="2" name="Picture 2" descr="C:\Users\GIBRAN\Video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BRAN\Videos\Screenshot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4563" cy="72810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pacing w:val="-2"/>
          <w:sz w:val="24"/>
          <w:szCs w:val="24"/>
        </w:rPr>
        <w:br w:type="page"/>
      </w:r>
    </w:p>
    <w:p w14:paraId="6A371FE6" w14:textId="77777777" w:rsidR="009E79F2" w:rsidRPr="005943A6" w:rsidRDefault="009E79F2" w:rsidP="005943A6">
      <w:pPr>
        <w:spacing w:after="0" w:line="360" w:lineRule="auto"/>
        <w:jc w:val="both"/>
        <w:rPr>
          <w:b/>
          <w:bCs/>
          <w:sz w:val="24"/>
          <w:szCs w:val="24"/>
        </w:rPr>
        <w:sectPr w:rsidR="009E79F2" w:rsidRPr="005943A6">
          <w:pgSz w:w="12240" w:h="15840"/>
          <w:pgMar w:top="1440" w:right="1440" w:bottom="1440" w:left="1440" w:header="708" w:footer="708" w:gutter="0"/>
          <w:cols w:space="720"/>
        </w:sectPr>
      </w:pPr>
    </w:p>
    <w:p w14:paraId="4BDBC8AA" w14:textId="38275942" w:rsidR="003370B5" w:rsidRDefault="003370B5">
      <w:pPr>
        <w:spacing w:after="0" w:line="240" w:lineRule="auto"/>
        <w:rPr>
          <w:b/>
          <w:bCs/>
          <w:noProof/>
          <w:sz w:val="24"/>
          <w:szCs w:val="24"/>
          <w:rtl/>
          <w:lang w:val="en-US" w:eastAsia="en-US"/>
        </w:rPr>
      </w:pPr>
      <w:bookmarkStart w:id="2" w:name="_heading=h.sj8rj69q9vbs" w:colFirst="0" w:colLast="0"/>
      <w:bookmarkEnd w:id="2"/>
      <w:r w:rsidRPr="003370B5">
        <w:rPr>
          <w:b/>
          <w:bCs/>
          <w:noProof/>
          <w:sz w:val="24"/>
          <w:szCs w:val="24"/>
          <w:lang w:val="en-US" w:eastAsia="en-US"/>
        </w:rPr>
        <w:lastRenderedPageBreak/>
        <w:drawing>
          <wp:anchor distT="0" distB="0" distL="114300" distR="114300" simplePos="0" relativeHeight="251667456" behindDoc="0" locked="0" layoutInCell="1" allowOverlap="1" wp14:anchorId="121D2B24" wp14:editId="11C9A146">
            <wp:simplePos x="0" y="0"/>
            <wp:positionH relativeFrom="margin">
              <wp:posOffset>-937895</wp:posOffset>
            </wp:positionH>
            <wp:positionV relativeFrom="paragraph">
              <wp:posOffset>-1359000</wp:posOffset>
            </wp:positionV>
            <wp:extent cx="7771999" cy="11041500"/>
            <wp:effectExtent l="0" t="0" r="635" b="7620"/>
            <wp:wrapNone/>
            <wp:docPr id="3" name="Picture 3" descr="C:\Users\GIBRAN\Downloads\Kata Pengantar D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BRAN\Downloads\Kata Pengantar DED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5662" b="5430"/>
                    <a:stretch/>
                  </pic:blipFill>
                  <pic:spPr bwMode="auto">
                    <a:xfrm>
                      <a:off x="0" y="0"/>
                      <a:ext cx="7771999" cy="1104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E68F4" w14:textId="088DCCE7" w:rsidR="003370B5" w:rsidRDefault="003370B5">
      <w:pPr>
        <w:spacing w:after="0" w:line="240" w:lineRule="auto"/>
        <w:rPr>
          <w:b/>
          <w:bCs/>
          <w:noProof/>
          <w:sz w:val="24"/>
          <w:szCs w:val="24"/>
          <w:rtl/>
          <w:lang w:val="en-US" w:eastAsia="en-US"/>
        </w:rPr>
      </w:pPr>
    </w:p>
    <w:p w14:paraId="016A77C7" w14:textId="40E54F7E" w:rsidR="003370B5" w:rsidRDefault="003370B5">
      <w:pPr>
        <w:spacing w:after="0" w:line="240" w:lineRule="auto"/>
        <w:rPr>
          <w:b/>
          <w:bCs/>
          <w:sz w:val="24"/>
          <w:szCs w:val="24"/>
        </w:rPr>
      </w:pPr>
      <w:r>
        <w:rPr>
          <w:b/>
          <w:bCs/>
          <w:sz w:val="24"/>
          <w:szCs w:val="24"/>
        </w:rPr>
        <w:br w:type="page"/>
      </w:r>
    </w:p>
    <w:p w14:paraId="1F08FB3F" w14:textId="77777777" w:rsidR="009E79F2" w:rsidRPr="005943A6" w:rsidRDefault="00C14DF2" w:rsidP="005943A6">
      <w:pPr>
        <w:pStyle w:val="Heading1"/>
        <w:spacing w:before="0" w:line="360" w:lineRule="auto"/>
        <w:jc w:val="center"/>
        <w:rPr>
          <w:b/>
          <w:bCs/>
          <w:color w:val="auto"/>
          <w:sz w:val="24"/>
          <w:szCs w:val="24"/>
        </w:rPr>
      </w:pPr>
      <w:bookmarkStart w:id="3" w:name="_heading=h.v9v8nmit8y3l" w:colFirst="0" w:colLast="0"/>
      <w:bookmarkEnd w:id="3"/>
      <w:r w:rsidRPr="005943A6">
        <w:rPr>
          <w:b/>
          <w:bCs/>
          <w:color w:val="auto"/>
          <w:sz w:val="24"/>
          <w:szCs w:val="24"/>
        </w:rPr>
        <w:lastRenderedPageBreak/>
        <w:t>RINGKASAN EKSEKUTIF</w:t>
      </w:r>
    </w:p>
    <w:p w14:paraId="369B6259" w14:textId="77777777" w:rsidR="009E79F2" w:rsidRPr="005943A6" w:rsidRDefault="009E79F2" w:rsidP="005943A6">
      <w:pPr>
        <w:spacing w:line="360" w:lineRule="auto"/>
        <w:rPr>
          <w:sz w:val="24"/>
          <w:szCs w:val="24"/>
        </w:rPr>
      </w:pPr>
    </w:p>
    <w:p w14:paraId="0218CE99" w14:textId="788AEB56" w:rsidR="009E79F2" w:rsidRPr="005943A6" w:rsidRDefault="00C14DF2" w:rsidP="00B62C2B">
      <w:pPr>
        <w:spacing w:after="0" w:line="360" w:lineRule="auto"/>
        <w:ind w:firstLine="720"/>
        <w:jc w:val="both"/>
        <w:rPr>
          <w:sz w:val="24"/>
          <w:szCs w:val="24"/>
        </w:rPr>
      </w:pPr>
      <w:r w:rsidRPr="005943A6">
        <w:rPr>
          <w:sz w:val="24"/>
          <w:szCs w:val="24"/>
        </w:rPr>
        <w:t xml:space="preserve">Program Studi Ekonomi Syariah Sekolah Tinggi Ilmu Ekonomi Syariah Nahdlatul Ulama (STIESNU) Bengkulu merupakan program studi yang didirikan berdasarkan Keputusan Direktur Jenderal Pendidikan Islam </w:t>
      </w:r>
      <w:hyperlink r:id="rId15" w:history="1">
        <w:r w:rsidRPr="00AB6BEF">
          <w:rPr>
            <w:rStyle w:val="Hyperlink"/>
            <w:sz w:val="24"/>
            <w:szCs w:val="24"/>
          </w:rPr>
          <w:t>Nomor 607 Tahun 2016</w:t>
        </w:r>
      </w:hyperlink>
      <w:r w:rsidRPr="005943A6">
        <w:rPr>
          <w:sz w:val="24"/>
          <w:szCs w:val="24"/>
        </w:rPr>
        <w:t xml:space="preserve"> sebagai bentuk kontribusi perguruan tinggi dalam pengembangan ekonomi syariah dan pemberdayaan ekonomi umat di Provinsi Bengkulu. Program Studi memiliki fokus pengembangan pada bidang bisnis dan keuangan mikro syariah yang selaras dengan kebutuhan masyarakat, perkembangan industri halal, lembaga keuangan syariah, serta penguatan sektor UMKM berbasis syariah. Pada tahun 2021, Program Studi memperoleh akreditasi BAN-PT dengan peringkat Baik berdasarkan </w:t>
      </w:r>
      <w:hyperlink r:id="rId16" w:history="1">
        <w:r w:rsidRPr="00E0279D">
          <w:rPr>
            <w:rStyle w:val="Hyperlink"/>
            <w:sz w:val="24"/>
            <w:szCs w:val="24"/>
          </w:rPr>
          <w:t>SK Nomor 13218/SK/BAN-PT/Akred/S/XII/2021</w:t>
        </w:r>
      </w:hyperlink>
      <w:r w:rsidRPr="005943A6">
        <w:rPr>
          <w:sz w:val="24"/>
          <w:szCs w:val="24"/>
        </w:rPr>
        <w:t xml:space="preserve"> dan terus melakukan penguatan mutu menuju akreditasi unggul LAMEMBA.</w:t>
      </w:r>
    </w:p>
    <w:p w14:paraId="0CBA6408" w14:textId="5099B5E4" w:rsidR="009E79F2" w:rsidRPr="005943A6" w:rsidRDefault="00C14DF2" w:rsidP="005943A6">
      <w:pPr>
        <w:spacing w:after="0" w:line="360" w:lineRule="auto"/>
        <w:ind w:firstLine="720"/>
        <w:jc w:val="both"/>
        <w:rPr>
          <w:sz w:val="24"/>
          <w:szCs w:val="24"/>
        </w:rPr>
      </w:pPr>
      <w:r w:rsidRPr="005943A6">
        <w:rPr>
          <w:sz w:val="24"/>
          <w:szCs w:val="24"/>
        </w:rPr>
        <w:t xml:space="preserve">Dalam kurun waktu lima tahun terakhir, Program Studi Ekonomi Syariah menunjukkan perkembangan yang positif pada bidang tata kelola, pendidikan, penelitian, pengabdian kepada masyarakat, dan kerja sama institusi. Hingga tahun 2026, Program Studi telah menghasilkan 192 lulusan yang bekerja pada berbagai sektor, seperti lembaga keuangan syariah, dunia usaha, pendidikan, pemerintahan, dan kewirausahaan. Program Studi juga menjalin kerja sama dengan berbagai lembaga, di antaranya </w:t>
      </w:r>
      <w:hyperlink r:id="rId17" w:history="1">
        <w:r w:rsidRPr="00EB41DA">
          <w:rPr>
            <w:rStyle w:val="Hyperlink"/>
            <w:sz w:val="24"/>
            <w:szCs w:val="24"/>
          </w:rPr>
          <w:t>Bank Syariah Indonesia (BSI)</w:t>
        </w:r>
      </w:hyperlink>
      <w:r w:rsidRPr="00EB41DA">
        <w:rPr>
          <w:sz w:val="24"/>
          <w:szCs w:val="24"/>
        </w:rPr>
        <w:t xml:space="preserve">, </w:t>
      </w:r>
      <w:hyperlink r:id="rId18" w:history="1">
        <w:r w:rsidRPr="00EB41DA">
          <w:rPr>
            <w:rStyle w:val="Hyperlink"/>
            <w:sz w:val="24"/>
            <w:szCs w:val="24"/>
          </w:rPr>
          <w:t>BMT</w:t>
        </w:r>
      </w:hyperlink>
      <w:r w:rsidRPr="00EB41DA">
        <w:rPr>
          <w:sz w:val="24"/>
          <w:szCs w:val="24"/>
        </w:rPr>
        <w:t>, koperasi syariah, dan instansi pemerintah daerah</w:t>
      </w:r>
      <w:r w:rsidRPr="005943A6">
        <w:rPr>
          <w:sz w:val="24"/>
          <w:szCs w:val="24"/>
        </w:rPr>
        <w:t xml:space="preserve"> dalam mendukung kegiatan magang mahasiswa, penelitian, pengabdian kepada masyarakat, serta peningkatan kompetensi lulusan. Tingginya minat masyarakat terhadap Program Studi terlihat dari mahasiswa yang berasal dari berbagai kabupaten/kota di Provinsi Bengkulu dan beberapa daerah luar provinsi dengan latar belakang pendidikan yang beragam.</w:t>
      </w:r>
    </w:p>
    <w:p w14:paraId="659C2CF8" w14:textId="77777777" w:rsidR="009E79F2" w:rsidRPr="005943A6" w:rsidRDefault="00C14DF2" w:rsidP="005943A6">
      <w:pPr>
        <w:spacing w:after="0" w:line="360" w:lineRule="auto"/>
        <w:ind w:firstLine="720"/>
        <w:jc w:val="both"/>
        <w:rPr>
          <w:sz w:val="24"/>
          <w:szCs w:val="24"/>
        </w:rPr>
      </w:pPr>
      <w:r w:rsidRPr="005943A6">
        <w:rPr>
          <w:sz w:val="24"/>
          <w:szCs w:val="24"/>
        </w:rPr>
        <w:t xml:space="preserve">Pada bidang pendidikan dan pengajaran, Program Studi melakukan pengembangan kurikulum secara berkelanjutan dari kurikulum berbasis KKNI menuju kurikulum berbasis </w:t>
      </w:r>
      <w:r w:rsidRPr="00B72432">
        <w:rPr>
          <w:i/>
          <w:iCs/>
          <w:sz w:val="24"/>
          <w:szCs w:val="24"/>
        </w:rPr>
        <w:t>Outcome Based Education</w:t>
      </w:r>
      <w:r w:rsidRPr="005943A6">
        <w:rPr>
          <w:sz w:val="24"/>
          <w:szCs w:val="24"/>
        </w:rPr>
        <w:t xml:space="preserve"> (OBE) yang disesuaikan dengan kebutuhan stakeholder dan perkembangan dunia kerja. Implementasi pembelajaran dilaksanakan melalui pendekatan student centered learning dengan dukungan media pembelajaran digital dan sistem informasi akademik. Evaluasi kurikulum dilakukan secara berkala melalui </w:t>
      </w:r>
      <w:r w:rsidRPr="00B72432">
        <w:rPr>
          <w:i/>
          <w:iCs/>
          <w:sz w:val="24"/>
          <w:szCs w:val="24"/>
        </w:rPr>
        <w:t>tracer study</w:t>
      </w:r>
      <w:r w:rsidRPr="005943A6">
        <w:rPr>
          <w:sz w:val="24"/>
          <w:szCs w:val="24"/>
        </w:rPr>
        <w:t xml:space="preserve"> alumni, survei </w:t>
      </w:r>
      <w:r w:rsidRPr="005943A6">
        <w:rPr>
          <w:sz w:val="24"/>
          <w:szCs w:val="24"/>
        </w:rPr>
        <w:lastRenderedPageBreak/>
        <w:t>pengguna lulusan, monitoring evaluasi pembelajaran, serta rapat tinjauan kurikulum yang melibatkan dosen, alumni, pengguna lulusan, dan mitra kerja sama. Hasil evaluasi menunjukkan perlunya penguatan kompetensi digital mahasiswa, peningkatan pembelajaran berbasis praktik, serta penguatan kemampuan kewirausahaan dan literasi keuangan syariah.</w:t>
      </w:r>
    </w:p>
    <w:p w14:paraId="3376216B" w14:textId="6D26138F" w:rsidR="009E79F2" w:rsidRPr="005943A6" w:rsidRDefault="00C14DF2" w:rsidP="005943A6">
      <w:pPr>
        <w:spacing w:after="0" w:line="360" w:lineRule="auto"/>
        <w:ind w:firstLine="720"/>
        <w:jc w:val="both"/>
        <w:rPr>
          <w:sz w:val="24"/>
          <w:szCs w:val="24"/>
        </w:rPr>
      </w:pPr>
      <w:r w:rsidRPr="005943A6">
        <w:rPr>
          <w:sz w:val="24"/>
          <w:szCs w:val="24"/>
        </w:rPr>
        <w:t xml:space="preserve">Dalam bidang penelitian dan pengabdian kepada masyarakat, dosen dan mahasiswa aktif melaksanakan kegiatan tridharma yang berfokus pada pengembangan ekonomi syariah, pemberdayaan UMKM, literasi keuangan syariah, dan penguatan ekonomi masyarakat. Hasil penelitian dosen dipublikasikan pada jurnal ilmiah nasional dan dimanfaatkan sebagai bahan pengembangan pembelajaran serta kegiatan </w:t>
      </w:r>
      <w:hyperlink r:id="rId19" w:history="1">
        <w:r w:rsidRPr="00294C03">
          <w:rPr>
            <w:rStyle w:val="Hyperlink"/>
            <w:sz w:val="24"/>
            <w:szCs w:val="24"/>
          </w:rPr>
          <w:t>pengabdian kepada masyarakat</w:t>
        </w:r>
      </w:hyperlink>
      <w:r w:rsidRPr="005943A6">
        <w:rPr>
          <w:sz w:val="24"/>
          <w:szCs w:val="24"/>
        </w:rPr>
        <w:t xml:space="preserve">. Program Studi juga terus meningkatkan kompetensi dosen melalui pelatihan, seminar, workshop OBE, </w:t>
      </w:r>
      <w:r w:rsidRPr="00294C03">
        <w:rPr>
          <w:sz w:val="24"/>
          <w:szCs w:val="24"/>
        </w:rPr>
        <w:t>publikasi ilmiah, serta pengembangan jabatan akademik</w:t>
      </w:r>
      <w:r w:rsidRPr="005943A6">
        <w:rPr>
          <w:sz w:val="24"/>
          <w:szCs w:val="24"/>
        </w:rPr>
        <w:t>. Meskipun demikian, hasil evaluasi diri menunjukkan bahwa Program Studi masih menghadapi tantangan dalam peningkatan publikasi ilmiah bereputasi, penguatan rekognisi akademik dosen, dan perluasan jejaring kerja sama nasional maupun internasional.</w:t>
      </w:r>
    </w:p>
    <w:p w14:paraId="55ECCFAD" w14:textId="77777777" w:rsidR="009E79F2" w:rsidRPr="005943A6" w:rsidRDefault="00C14DF2" w:rsidP="005943A6">
      <w:pPr>
        <w:spacing w:after="0" w:line="360" w:lineRule="auto"/>
        <w:ind w:firstLine="720"/>
        <w:jc w:val="both"/>
        <w:rPr>
          <w:sz w:val="24"/>
          <w:szCs w:val="24"/>
          <w:lang w:val="en-US"/>
        </w:rPr>
      </w:pPr>
      <w:r w:rsidRPr="005943A6">
        <w:rPr>
          <w:sz w:val="24"/>
          <w:szCs w:val="24"/>
          <w:lang w:val="en-US"/>
        </w:rPr>
        <w:t>Dalam mendukung tata kelola yang baik, Program Studi menerapkan Sistem Penjaminan Mutu Internal (SPMI) berbasis siklus PPEPP melalui Audit Mutu Internal (AMI), monitoring evaluasi pembelajaran, rapat tinjauan manajemen, evaluasi kinerja dosen dan tenaga kependidikan, serta survei kepuasan stakeholder yang dilaksanakan secara berkala. Hasil evaluasi tersebut menjadi dasar dalam pelaksanaan continuous improvement pada bidang akademik maupun nonakademik. Tindak lanjut yang dilakukan antara lain penguatan implementasi kurikulum OBE, peningkatan layanan akademik berbasis digital, pengembangan kompetensi sumber daya manusia, serta penguatan kerja sama dengan dunia usaha dan dunia industri.</w:t>
      </w:r>
    </w:p>
    <w:p w14:paraId="78E7F676" w14:textId="312485FB"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Berdasarkan hasil evaluasi diri, Program Studi Ekonomi Syariah STIESNU Bengkulu memiliki kekuatan pada komitmen pengembangan ekonomi syariah berbasis pemberdayaan masyarakat, dukungan institusi, keterlibatan stakeholder, serta pengembangan kerja sama dengan lembaga mitra. Adapun tantangan yang masih dihadapi meliputi peningkatan kualitas publikasi ilmiah, penguatan implementasi pembelajaran berbasis OBE, peningkatan rekognisi dosen, dan pengembangan jejaring internasional. Oleh karena itu, strategi pengembangan Program Studi tahun 2026–2031 difokuskan pada peningkatan kualitas lulusan, </w:t>
      </w:r>
      <w:r w:rsidRPr="00310375">
        <w:rPr>
          <w:sz w:val="24"/>
          <w:szCs w:val="24"/>
          <w:lang w:val="en-US"/>
        </w:rPr>
        <w:t xml:space="preserve">penguatan </w:t>
      </w:r>
      <w:r w:rsidRPr="00310375">
        <w:rPr>
          <w:sz w:val="24"/>
          <w:szCs w:val="24"/>
          <w:lang w:val="en-US"/>
        </w:rPr>
        <w:lastRenderedPageBreak/>
        <w:t>tridharma perguruan tinggi</w:t>
      </w:r>
      <w:r w:rsidRPr="005943A6">
        <w:rPr>
          <w:sz w:val="24"/>
          <w:szCs w:val="24"/>
          <w:lang w:val="en-US"/>
        </w:rPr>
        <w:t>, transformasi digital akademik, peningkatan kerja sama strategis, serta penguatan budaya mutu berkelanjutan guna mendukung pencapaian visi Program Studi dan target akreditasi unggul LAMEMBA.</w:t>
      </w:r>
    </w:p>
    <w:p w14:paraId="75E70C2B" w14:textId="77777777" w:rsidR="009E79F2" w:rsidRPr="005943A6" w:rsidRDefault="009E79F2" w:rsidP="005943A6">
      <w:pPr>
        <w:spacing w:after="0" w:line="360" w:lineRule="auto"/>
        <w:ind w:firstLine="720"/>
        <w:jc w:val="both"/>
        <w:rPr>
          <w:sz w:val="24"/>
          <w:szCs w:val="24"/>
        </w:rPr>
      </w:pPr>
    </w:p>
    <w:p w14:paraId="3BCABED7" w14:textId="77777777" w:rsidR="009E79F2" w:rsidRPr="005943A6" w:rsidRDefault="009E79F2" w:rsidP="005943A6">
      <w:pPr>
        <w:spacing w:after="0" w:line="360" w:lineRule="auto"/>
        <w:ind w:firstLine="720"/>
        <w:jc w:val="both"/>
        <w:rPr>
          <w:sz w:val="24"/>
          <w:szCs w:val="24"/>
        </w:rPr>
      </w:pPr>
    </w:p>
    <w:p w14:paraId="6C080343" w14:textId="77777777" w:rsidR="009E79F2" w:rsidRPr="005943A6" w:rsidRDefault="009E79F2" w:rsidP="005943A6">
      <w:pPr>
        <w:spacing w:after="0" w:line="360" w:lineRule="auto"/>
        <w:jc w:val="both"/>
        <w:rPr>
          <w:sz w:val="24"/>
          <w:szCs w:val="24"/>
        </w:rPr>
      </w:pPr>
    </w:p>
    <w:p w14:paraId="0A721449" w14:textId="77777777" w:rsidR="009E79F2" w:rsidRPr="005943A6" w:rsidRDefault="009E79F2" w:rsidP="005943A6">
      <w:pPr>
        <w:spacing w:after="0" w:line="360" w:lineRule="auto"/>
        <w:jc w:val="both"/>
        <w:rPr>
          <w:sz w:val="24"/>
          <w:szCs w:val="24"/>
        </w:rPr>
      </w:pPr>
    </w:p>
    <w:p w14:paraId="5580DA35" w14:textId="77777777" w:rsidR="009E79F2" w:rsidRPr="005943A6" w:rsidRDefault="009E79F2" w:rsidP="005943A6">
      <w:pPr>
        <w:spacing w:after="0" w:line="360" w:lineRule="auto"/>
        <w:jc w:val="both"/>
        <w:rPr>
          <w:sz w:val="24"/>
          <w:szCs w:val="24"/>
        </w:rPr>
      </w:pPr>
    </w:p>
    <w:p w14:paraId="4B400B1B" w14:textId="77777777" w:rsidR="009E79F2" w:rsidRPr="005943A6" w:rsidRDefault="009E79F2" w:rsidP="005943A6">
      <w:pPr>
        <w:spacing w:after="0" w:line="360" w:lineRule="auto"/>
        <w:jc w:val="both"/>
        <w:rPr>
          <w:sz w:val="24"/>
          <w:szCs w:val="24"/>
        </w:rPr>
      </w:pPr>
    </w:p>
    <w:p w14:paraId="72F6DB34" w14:textId="77777777" w:rsidR="009E79F2" w:rsidRDefault="009E79F2" w:rsidP="005943A6">
      <w:pPr>
        <w:spacing w:after="0" w:line="360" w:lineRule="auto"/>
        <w:jc w:val="both"/>
        <w:rPr>
          <w:sz w:val="24"/>
          <w:szCs w:val="24"/>
        </w:rPr>
      </w:pPr>
    </w:p>
    <w:p w14:paraId="3E8C7488" w14:textId="77777777" w:rsidR="005943A6" w:rsidRDefault="005943A6" w:rsidP="005943A6">
      <w:pPr>
        <w:spacing w:after="0" w:line="360" w:lineRule="auto"/>
        <w:jc w:val="both"/>
        <w:rPr>
          <w:sz w:val="24"/>
          <w:szCs w:val="24"/>
        </w:rPr>
      </w:pPr>
    </w:p>
    <w:p w14:paraId="3F3A6108" w14:textId="77777777" w:rsidR="005943A6" w:rsidRDefault="005943A6" w:rsidP="005943A6">
      <w:pPr>
        <w:spacing w:after="0" w:line="360" w:lineRule="auto"/>
        <w:jc w:val="both"/>
        <w:rPr>
          <w:sz w:val="24"/>
          <w:szCs w:val="24"/>
        </w:rPr>
      </w:pPr>
    </w:p>
    <w:p w14:paraId="23CF46EE" w14:textId="77777777" w:rsidR="005943A6" w:rsidRDefault="005943A6" w:rsidP="005943A6">
      <w:pPr>
        <w:spacing w:after="0" w:line="360" w:lineRule="auto"/>
        <w:jc w:val="both"/>
        <w:rPr>
          <w:sz w:val="24"/>
          <w:szCs w:val="24"/>
        </w:rPr>
      </w:pPr>
    </w:p>
    <w:p w14:paraId="0A668C0F" w14:textId="77777777" w:rsidR="005943A6" w:rsidRDefault="005943A6" w:rsidP="005943A6">
      <w:pPr>
        <w:spacing w:after="0" w:line="360" w:lineRule="auto"/>
        <w:jc w:val="both"/>
        <w:rPr>
          <w:sz w:val="24"/>
          <w:szCs w:val="24"/>
        </w:rPr>
      </w:pPr>
    </w:p>
    <w:p w14:paraId="7ACC12E1" w14:textId="77777777" w:rsidR="005943A6" w:rsidRDefault="005943A6" w:rsidP="005943A6">
      <w:pPr>
        <w:spacing w:after="0" w:line="360" w:lineRule="auto"/>
        <w:jc w:val="both"/>
        <w:rPr>
          <w:sz w:val="24"/>
          <w:szCs w:val="24"/>
        </w:rPr>
      </w:pPr>
    </w:p>
    <w:p w14:paraId="6B3F3339" w14:textId="77777777" w:rsidR="005943A6" w:rsidRDefault="005943A6" w:rsidP="005943A6">
      <w:pPr>
        <w:spacing w:after="0" w:line="360" w:lineRule="auto"/>
        <w:jc w:val="both"/>
        <w:rPr>
          <w:sz w:val="24"/>
          <w:szCs w:val="24"/>
        </w:rPr>
      </w:pPr>
    </w:p>
    <w:p w14:paraId="0F071D6C" w14:textId="77777777" w:rsidR="005943A6" w:rsidRDefault="005943A6" w:rsidP="005943A6">
      <w:pPr>
        <w:spacing w:after="0" w:line="360" w:lineRule="auto"/>
        <w:jc w:val="both"/>
        <w:rPr>
          <w:sz w:val="24"/>
          <w:szCs w:val="24"/>
        </w:rPr>
      </w:pPr>
    </w:p>
    <w:p w14:paraId="70DD1802" w14:textId="77777777" w:rsidR="005943A6" w:rsidRDefault="005943A6" w:rsidP="005943A6">
      <w:pPr>
        <w:spacing w:after="0" w:line="360" w:lineRule="auto"/>
        <w:jc w:val="both"/>
        <w:rPr>
          <w:sz w:val="24"/>
          <w:szCs w:val="24"/>
        </w:rPr>
      </w:pPr>
    </w:p>
    <w:p w14:paraId="254A167D" w14:textId="77777777" w:rsidR="005943A6" w:rsidRDefault="005943A6" w:rsidP="005943A6">
      <w:pPr>
        <w:spacing w:after="0" w:line="360" w:lineRule="auto"/>
        <w:jc w:val="both"/>
        <w:rPr>
          <w:sz w:val="24"/>
          <w:szCs w:val="24"/>
        </w:rPr>
      </w:pPr>
    </w:p>
    <w:p w14:paraId="08E8D1FF" w14:textId="77777777" w:rsidR="005943A6" w:rsidRDefault="005943A6" w:rsidP="005943A6">
      <w:pPr>
        <w:spacing w:after="0" w:line="360" w:lineRule="auto"/>
        <w:jc w:val="both"/>
        <w:rPr>
          <w:sz w:val="24"/>
          <w:szCs w:val="24"/>
        </w:rPr>
      </w:pPr>
    </w:p>
    <w:p w14:paraId="59B6189B" w14:textId="77777777" w:rsidR="005943A6" w:rsidRDefault="005943A6" w:rsidP="005943A6">
      <w:pPr>
        <w:spacing w:after="0" w:line="360" w:lineRule="auto"/>
        <w:jc w:val="both"/>
        <w:rPr>
          <w:sz w:val="24"/>
          <w:szCs w:val="24"/>
        </w:rPr>
      </w:pPr>
    </w:p>
    <w:p w14:paraId="5083691A" w14:textId="77777777" w:rsidR="00E874DA" w:rsidRDefault="00E874DA" w:rsidP="005943A6">
      <w:pPr>
        <w:spacing w:after="0" w:line="360" w:lineRule="auto"/>
        <w:jc w:val="both"/>
        <w:rPr>
          <w:sz w:val="24"/>
          <w:szCs w:val="24"/>
        </w:rPr>
      </w:pPr>
    </w:p>
    <w:p w14:paraId="012ADFD2" w14:textId="77777777" w:rsidR="00E874DA" w:rsidRDefault="00E874DA" w:rsidP="005943A6">
      <w:pPr>
        <w:spacing w:after="0" w:line="360" w:lineRule="auto"/>
        <w:jc w:val="both"/>
        <w:rPr>
          <w:sz w:val="24"/>
          <w:szCs w:val="24"/>
        </w:rPr>
      </w:pPr>
    </w:p>
    <w:p w14:paraId="1A6C18C1" w14:textId="77777777" w:rsidR="005943A6" w:rsidRDefault="005943A6" w:rsidP="005943A6">
      <w:pPr>
        <w:spacing w:after="0" w:line="360" w:lineRule="auto"/>
        <w:jc w:val="both"/>
        <w:rPr>
          <w:sz w:val="24"/>
          <w:szCs w:val="24"/>
        </w:rPr>
      </w:pPr>
    </w:p>
    <w:p w14:paraId="1DC332E3" w14:textId="77777777" w:rsidR="005943A6" w:rsidRDefault="005943A6" w:rsidP="005943A6">
      <w:pPr>
        <w:spacing w:after="0" w:line="360" w:lineRule="auto"/>
        <w:jc w:val="both"/>
        <w:rPr>
          <w:sz w:val="24"/>
          <w:szCs w:val="24"/>
        </w:rPr>
      </w:pPr>
    </w:p>
    <w:p w14:paraId="37707352" w14:textId="77777777" w:rsidR="005943A6" w:rsidRDefault="005943A6" w:rsidP="005943A6">
      <w:pPr>
        <w:spacing w:after="0" w:line="360" w:lineRule="auto"/>
        <w:jc w:val="both"/>
        <w:rPr>
          <w:sz w:val="24"/>
          <w:szCs w:val="24"/>
        </w:rPr>
      </w:pPr>
    </w:p>
    <w:p w14:paraId="0611C687" w14:textId="77777777" w:rsidR="005943A6" w:rsidRPr="005943A6" w:rsidRDefault="005943A6" w:rsidP="005943A6">
      <w:pPr>
        <w:spacing w:after="0" w:line="360" w:lineRule="auto"/>
        <w:jc w:val="both"/>
        <w:rPr>
          <w:sz w:val="24"/>
          <w:szCs w:val="24"/>
        </w:rPr>
      </w:pPr>
    </w:p>
    <w:p w14:paraId="03445647" w14:textId="77777777" w:rsidR="009E79F2" w:rsidRPr="005943A6" w:rsidRDefault="009E79F2" w:rsidP="005943A6">
      <w:pPr>
        <w:spacing w:after="0" w:line="360" w:lineRule="auto"/>
        <w:jc w:val="both"/>
        <w:rPr>
          <w:sz w:val="24"/>
          <w:szCs w:val="24"/>
        </w:rPr>
      </w:pPr>
    </w:p>
    <w:p w14:paraId="6FAE82FC" w14:textId="77777777" w:rsidR="009E79F2" w:rsidRPr="005943A6" w:rsidRDefault="00C14DF2" w:rsidP="005943A6">
      <w:pPr>
        <w:pStyle w:val="Heading1"/>
        <w:spacing w:before="0" w:line="360" w:lineRule="auto"/>
        <w:jc w:val="center"/>
        <w:rPr>
          <w:b/>
          <w:bCs/>
          <w:color w:val="auto"/>
          <w:sz w:val="24"/>
          <w:szCs w:val="24"/>
        </w:rPr>
      </w:pPr>
      <w:bookmarkStart w:id="4" w:name="_heading=h.zdu05c5wv8ol" w:colFirst="0" w:colLast="0"/>
      <w:bookmarkEnd w:id="4"/>
      <w:r w:rsidRPr="005943A6">
        <w:rPr>
          <w:b/>
          <w:bCs/>
          <w:color w:val="auto"/>
          <w:sz w:val="24"/>
          <w:szCs w:val="24"/>
        </w:rPr>
        <w:lastRenderedPageBreak/>
        <w:t>CONTINUOUS IMPROVEMENT</w:t>
      </w:r>
    </w:p>
    <w:p w14:paraId="14E3E94D" w14:textId="77777777" w:rsidR="009E79F2" w:rsidRPr="005943A6" w:rsidRDefault="009E79F2" w:rsidP="005943A6">
      <w:pPr>
        <w:spacing w:after="0" w:line="360" w:lineRule="auto"/>
        <w:rPr>
          <w:sz w:val="24"/>
          <w:szCs w:val="24"/>
        </w:rPr>
      </w:pPr>
    </w:p>
    <w:p w14:paraId="0679DACF" w14:textId="764EB5FD"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Program Studi Ekonomi Syariah menerapkan prinsip </w:t>
      </w:r>
      <w:r w:rsidRPr="005943A6">
        <w:rPr>
          <w:i/>
          <w:iCs/>
          <w:sz w:val="24"/>
          <w:szCs w:val="24"/>
          <w:lang w:val="en-US"/>
        </w:rPr>
        <w:t>continuous improvement</w:t>
      </w:r>
      <w:r w:rsidRPr="005943A6">
        <w:rPr>
          <w:sz w:val="24"/>
          <w:szCs w:val="24"/>
          <w:lang w:val="en-US"/>
        </w:rPr>
        <w:t xml:space="preserve"> sebagai bagian dari budaya mutu dalam penyelenggaraan tridharma perguruan tinggi. Upaya peningkatan mutu dilakukan secara sistematis dan berkelanjutan melalui implementasi Sistem </w:t>
      </w:r>
      <w:hyperlink r:id="rId20" w:history="1">
        <w:r w:rsidRPr="00FB0427">
          <w:rPr>
            <w:rStyle w:val="Hyperlink"/>
            <w:sz w:val="24"/>
            <w:szCs w:val="24"/>
            <w:lang w:val="en-US"/>
          </w:rPr>
          <w:t>Penjaminan Mutu Internal (SPMI)</w:t>
        </w:r>
      </w:hyperlink>
      <w:r w:rsidRPr="005943A6">
        <w:rPr>
          <w:sz w:val="24"/>
          <w:szCs w:val="24"/>
          <w:lang w:val="en-US"/>
        </w:rPr>
        <w:t xml:space="preserve"> berbasis siklus PPEPP (Penetapan, Pelaksanaan, Evaluasi, Pengendalian, dan Peningkatan Standar) pada bidang pendidikan, penelitian, pengabdian kepada masyarakat, tata kelola, kemahasiswaan, sumber daya manusia, dan kerja sama.</w:t>
      </w:r>
    </w:p>
    <w:p w14:paraId="0BCBF4A5" w14:textId="4AA624F7" w:rsidR="009E79F2" w:rsidRPr="005943A6" w:rsidRDefault="00C14DF2" w:rsidP="005943A6">
      <w:pPr>
        <w:spacing w:after="0" w:line="360" w:lineRule="auto"/>
        <w:ind w:firstLine="720"/>
        <w:jc w:val="both"/>
        <w:rPr>
          <w:sz w:val="24"/>
          <w:szCs w:val="24"/>
          <w:lang w:val="en-US"/>
        </w:rPr>
      </w:pPr>
      <w:r w:rsidRPr="005943A6">
        <w:rPr>
          <w:sz w:val="24"/>
          <w:szCs w:val="24"/>
        </w:rPr>
        <w:t xml:space="preserve">Pelaksanaan </w:t>
      </w:r>
      <w:r w:rsidRPr="005943A6">
        <w:rPr>
          <w:i/>
          <w:iCs/>
          <w:sz w:val="24"/>
          <w:szCs w:val="24"/>
        </w:rPr>
        <w:t>continuous improvement</w:t>
      </w:r>
      <w:r w:rsidRPr="005943A6">
        <w:rPr>
          <w:sz w:val="24"/>
          <w:szCs w:val="24"/>
        </w:rPr>
        <w:t xml:space="preserve"> dilakukan melalui kegiatan </w:t>
      </w:r>
      <w:hyperlink r:id="rId21" w:history="1">
        <w:r w:rsidRPr="00076252">
          <w:rPr>
            <w:rStyle w:val="Hyperlink"/>
            <w:sz w:val="24"/>
            <w:szCs w:val="24"/>
          </w:rPr>
          <w:t>Audit Mutu Internal (AMI)</w:t>
        </w:r>
      </w:hyperlink>
      <w:r w:rsidRPr="005943A6">
        <w:rPr>
          <w:sz w:val="24"/>
          <w:szCs w:val="24"/>
        </w:rPr>
        <w:t xml:space="preserve">, </w:t>
      </w:r>
      <w:hyperlink r:id="rId22" w:history="1">
        <w:r w:rsidRPr="00076252">
          <w:rPr>
            <w:rStyle w:val="Hyperlink"/>
            <w:sz w:val="24"/>
            <w:szCs w:val="24"/>
          </w:rPr>
          <w:t>monitoring dan evaluasi pembelajaran</w:t>
        </w:r>
      </w:hyperlink>
      <w:r w:rsidRPr="005943A6">
        <w:rPr>
          <w:sz w:val="24"/>
          <w:szCs w:val="24"/>
        </w:rPr>
        <w:t>, rapat tinjauan manajemen (RTM), evaluasi kepuasan mahasiswa dan stakeholder, tracer study alumni, serta evaluasi capaian kinerja program studi setiap akhir semester dan tahun akademik. Hasil evaluasi tersebut menjadi dasar dalam penyusunan tindak lanjut perbaikan dan pengembangan program studi secara berkelanjutan.</w:t>
      </w:r>
    </w:p>
    <w:p w14:paraId="2A750F52" w14:textId="52E19666"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Dalam bidang pendidikan dan </w:t>
      </w:r>
      <w:r w:rsidRPr="005943A6">
        <w:rPr>
          <w:sz w:val="24"/>
          <w:szCs w:val="24"/>
        </w:rPr>
        <w:t xml:space="preserve">hasil evaluasi AMI tahun 2024 menunjukkan masih rendahnya pemanfaatan pembelajaran digital pada beberapa mata kuliah. Sebagai tindak lanjut, Program Studi melaksanakan </w:t>
      </w:r>
      <w:r w:rsidRPr="00DB0E8B">
        <w:rPr>
          <w:sz w:val="24"/>
          <w:szCs w:val="24"/>
        </w:rPr>
        <w:t>workshop pembelajaran berbasis LMS dan OBE</w:t>
      </w:r>
      <w:r w:rsidRPr="005943A6">
        <w:rPr>
          <w:sz w:val="24"/>
          <w:szCs w:val="24"/>
        </w:rPr>
        <w:t xml:space="preserve"> yang diikuti dosen tetap. Dampaknya, penggunaan media pembelajaran digital meningkat pada semester berikutnya dan seluruh RPS telah terintegrasi dengan sistem pembelajaran daring. </w:t>
      </w:r>
      <w:r w:rsidRPr="005943A6">
        <w:rPr>
          <w:sz w:val="24"/>
          <w:szCs w:val="24"/>
          <w:lang w:val="en-US"/>
        </w:rPr>
        <w:t>Program Studi terus melakukan penguatan dan pembaharuan kurikulum dari KKNI (</w:t>
      </w:r>
      <w:r w:rsidRPr="005943A6">
        <w:rPr>
          <w:sz w:val="24"/>
          <w:szCs w:val="24"/>
        </w:rPr>
        <w:t xml:space="preserve">Kerangka Kualifikasi Nasional Indonesia) ke </w:t>
      </w:r>
      <w:hyperlink r:id="rId23" w:history="1">
        <w:r w:rsidRPr="00BA488E">
          <w:rPr>
            <w:rStyle w:val="Hyperlink"/>
            <w:sz w:val="24"/>
            <w:szCs w:val="24"/>
          </w:rPr>
          <w:t xml:space="preserve">kurikulum </w:t>
        </w:r>
        <w:r w:rsidRPr="00BA488E">
          <w:rPr>
            <w:rStyle w:val="Hyperlink"/>
            <w:sz w:val="24"/>
            <w:szCs w:val="24"/>
            <w:lang w:val="en-US"/>
          </w:rPr>
          <w:t xml:space="preserve">berbasis </w:t>
        </w:r>
        <w:r w:rsidRPr="00BA488E">
          <w:rPr>
            <w:rStyle w:val="Hyperlink"/>
            <w:i/>
            <w:iCs/>
            <w:sz w:val="24"/>
            <w:szCs w:val="24"/>
            <w:lang w:val="en-US"/>
          </w:rPr>
          <w:t>Out</w:t>
        </w:r>
        <w:r w:rsidRPr="00BA488E">
          <w:rPr>
            <w:rStyle w:val="Hyperlink"/>
            <w:i/>
            <w:iCs/>
            <w:sz w:val="24"/>
            <w:szCs w:val="24"/>
            <w:lang w:val="en-US"/>
          </w:rPr>
          <w:t>c</w:t>
        </w:r>
        <w:r w:rsidRPr="00BA488E">
          <w:rPr>
            <w:rStyle w:val="Hyperlink"/>
            <w:i/>
            <w:iCs/>
            <w:sz w:val="24"/>
            <w:szCs w:val="24"/>
            <w:lang w:val="en-US"/>
          </w:rPr>
          <w:t>ome Based Educatio</w:t>
        </w:r>
        <w:r w:rsidRPr="00BA488E">
          <w:rPr>
            <w:rStyle w:val="Hyperlink"/>
            <w:sz w:val="24"/>
            <w:szCs w:val="24"/>
            <w:lang w:val="en-US"/>
          </w:rPr>
          <w:t>n (OBE)</w:t>
        </w:r>
      </w:hyperlink>
      <w:r w:rsidRPr="005943A6">
        <w:rPr>
          <w:sz w:val="24"/>
          <w:szCs w:val="24"/>
          <w:lang w:val="en-US"/>
        </w:rPr>
        <w:t xml:space="preserve"> yang disesuaikan dengan perkembangan ekonomi syariah, dan kebutuhan dunia kerja. Proses pembelajaran dilaksanakan melalui pendekatan </w:t>
      </w:r>
      <w:r w:rsidRPr="005943A6">
        <w:rPr>
          <w:i/>
          <w:iCs/>
          <w:sz w:val="24"/>
          <w:szCs w:val="24"/>
          <w:lang w:val="en-US"/>
        </w:rPr>
        <w:t>student centered learning</w:t>
      </w:r>
      <w:r w:rsidRPr="005943A6">
        <w:rPr>
          <w:sz w:val="24"/>
          <w:szCs w:val="24"/>
          <w:lang w:val="en-US"/>
        </w:rPr>
        <w:t xml:space="preserve"> dengan dukungan teknologi digital dan evaluasi pembelajaran yang dilakukan secara berkala untuk meningkatkan kualitas layanan akademik.</w:t>
      </w:r>
    </w:p>
    <w:p w14:paraId="67D98B29" w14:textId="24BFADD9"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Pada </w:t>
      </w:r>
      <w:r w:rsidRPr="00C125CD">
        <w:rPr>
          <w:sz w:val="24"/>
          <w:szCs w:val="24"/>
          <w:lang w:val="en-US"/>
        </w:rPr>
        <w:t xml:space="preserve">bidang </w:t>
      </w:r>
      <w:hyperlink r:id="rId24" w:history="1">
        <w:r w:rsidRPr="00C125CD">
          <w:rPr>
            <w:rStyle w:val="Hyperlink"/>
            <w:sz w:val="24"/>
            <w:szCs w:val="24"/>
            <w:lang w:val="en-US"/>
          </w:rPr>
          <w:t>peneli</w:t>
        </w:r>
        <w:r w:rsidRPr="00C125CD">
          <w:rPr>
            <w:rStyle w:val="Hyperlink"/>
            <w:sz w:val="24"/>
            <w:szCs w:val="24"/>
            <w:lang w:val="en-US"/>
          </w:rPr>
          <w:t>t</w:t>
        </w:r>
        <w:r w:rsidRPr="00C125CD">
          <w:rPr>
            <w:rStyle w:val="Hyperlink"/>
            <w:sz w:val="24"/>
            <w:szCs w:val="24"/>
            <w:lang w:val="en-US"/>
          </w:rPr>
          <w:t>ian</w:t>
        </w:r>
      </w:hyperlink>
      <w:r w:rsidRPr="00C125CD">
        <w:rPr>
          <w:sz w:val="24"/>
          <w:szCs w:val="24"/>
          <w:lang w:val="en-US"/>
        </w:rPr>
        <w:t xml:space="preserve"> dan </w:t>
      </w:r>
      <w:hyperlink r:id="rId25" w:history="1">
        <w:r w:rsidRPr="00C125CD">
          <w:rPr>
            <w:rStyle w:val="Hyperlink"/>
            <w:sz w:val="24"/>
            <w:szCs w:val="24"/>
            <w:lang w:val="en-US"/>
          </w:rPr>
          <w:t>pengab</w:t>
        </w:r>
        <w:r w:rsidRPr="00C125CD">
          <w:rPr>
            <w:rStyle w:val="Hyperlink"/>
            <w:sz w:val="24"/>
            <w:szCs w:val="24"/>
            <w:lang w:val="en-US"/>
          </w:rPr>
          <w:t>d</w:t>
        </w:r>
        <w:r w:rsidRPr="00C125CD">
          <w:rPr>
            <w:rStyle w:val="Hyperlink"/>
            <w:sz w:val="24"/>
            <w:szCs w:val="24"/>
            <w:lang w:val="en-US"/>
          </w:rPr>
          <w:t>ian kepada masyarakat</w:t>
        </w:r>
      </w:hyperlink>
      <w:r w:rsidRPr="005943A6">
        <w:rPr>
          <w:sz w:val="24"/>
          <w:szCs w:val="24"/>
          <w:lang w:val="en-US"/>
        </w:rPr>
        <w:t xml:space="preserve">, dosen dan mahasiswa aktif melaksanakan riset serta kegiatan pemberdayaan masyarakat berbasis ekonomi syariah, keuangan syariah, dan pengembangan ekonomi umat disetiap tahunnya </w:t>
      </w:r>
      <w:r w:rsidRPr="00DB0E8B">
        <w:rPr>
          <w:sz w:val="24"/>
          <w:szCs w:val="24"/>
          <w:lang w:val="en-US"/>
        </w:rPr>
        <w:t>da</w:t>
      </w:r>
      <w:r w:rsidRPr="00DB0E8B">
        <w:rPr>
          <w:sz w:val="24"/>
          <w:szCs w:val="24"/>
          <w:lang w:val="en-US"/>
        </w:rPr>
        <w:t>t</w:t>
      </w:r>
      <w:r w:rsidRPr="00DB0E8B">
        <w:rPr>
          <w:sz w:val="24"/>
          <w:szCs w:val="24"/>
          <w:lang w:val="en-US"/>
        </w:rPr>
        <w:t>a</w:t>
      </w:r>
      <w:r w:rsidRPr="00DB0E8B">
        <w:rPr>
          <w:sz w:val="24"/>
          <w:szCs w:val="24"/>
          <w:lang w:val="en-US"/>
        </w:rPr>
        <w:t xml:space="preserve"> PKM dan penelitian</w:t>
      </w:r>
      <w:r w:rsidRPr="005943A6">
        <w:rPr>
          <w:sz w:val="24"/>
          <w:szCs w:val="24"/>
          <w:lang w:val="en-US"/>
        </w:rPr>
        <w:t xml:space="preserve">. Hasil kegiatan tridharma dipublikasikan pada jurnal ilmiah serta diimplementasikan </w:t>
      </w:r>
      <w:r w:rsidRPr="005943A6">
        <w:rPr>
          <w:sz w:val="24"/>
          <w:szCs w:val="24"/>
          <w:lang w:val="en-US"/>
        </w:rPr>
        <w:lastRenderedPageBreak/>
        <w:t xml:space="preserve">dalam kegiatan pengabdian dan pemberdayaan masyarakat. Program Studi juga terus </w:t>
      </w:r>
      <w:r w:rsidRPr="003230ED">
        <w:rPr>
          <w:sz w:val="24"/>
          <w:szCs w:val="24"/>
          <w:lang w:val="en-US"/>
        </w:rPr>
        <w:t>meningkatkan kompetensi</w:t>
      </w:r>
      <w:r w:rsidRPr="005943A6">
        <w:rPr>
          <w:sz w:val="24"/>
          <w:szCs w:val="24"/>
          <w:lang w:val="en-US"/>
        </w:rPr>
        <w:t xml:space="preserve"> dosen dan tenaga kependidikan melalui studi lanjut, pelatihan, sertifikasi, publikasi ilmiah, dan peningkatan jabatan akademik sehingga disetiap tahunnya kompetensi dosen meningkat. Di bidang kemahasiswaan, Program Studi mendorong </w:t>
      </w:r>
      <w:r w:rsidRPr="003230ED">
        <w:rPr>
          <w:sz w:val="24"/>
          <w:szCs w:val="24"/>
          <w:lang w:val="en-US"/>
        </w:rPr>
        <w:t>peningkatan prestasi mahasiswa</w:t>
      </w:r>
      <w:r w:rsidRPr="005943A6">
        <w:rPr>
          <w:sz w:val="24"/>
          <w:szCs w:val="24"/>
          <w:lang w:val="en-US"/>
        </w:rPr>
        <w:t xml:space="preserve"> melalui kompetisi akademik, kegiatan organisasi, dan kewirausahaan.</w:t>
      </w:r>
    </w:p>
    <w:p w14:paraId="1FBCA3F3" w14:textId="77777777" w:rsidR="009E79F2" w:rsidRPr="005943A6" w:rsidRDefault="00C14DF2" w:rsidP="005943A6">
      <w:pPr>
        <w:spacing w:after="0" w:line="360" w:lineRule="auto"/>
        <w:ind w:firstLine="720"/>
        <w:jc w:val="both"/>
        <w:rPr>
          <w:sz w:val="24"/>
          <w:szCs w:val="24"/>
          <w:lang w:val="en-US"/>
        </w:rPr>
      </w:pPr>
      <w:r w:rsidRPr="005943A6">
        <w:rPr>
          <w:sz w:val="24"/>
          <w:szCs w:val="24"/>
          <w:lang w:val="en-US"/>
        </w:rPr>
        <w:t>Dalam mendukung tata kelola yang baik, Program Studi menerapkan prinsip transparansi, akuntabilitas, dan partisipatif dengan dukungan sistem informasi berbasis digital. Selain itu, Program Studi terus memperkuat kerja sama dengan perguruan tinggi, lembaga keuangan syariah, dunia usaha, dan instansi pemerintah guna mendukung peningkatan kualitas lulusan dan pengembangan institusi.</w:t>
      </w:r>
    </w:p>
    <w:p w14:paraId="22EA6504" w14:textId="77777777"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Hasil implementasi </w:t>
      </w:r>
      <w:r w:rsidRPr="005943A6">
        <w:rPr>
          <w:i/>
          <w:iCs/>
          <w:sz w:val="24"/>
          <w:szCs w:val="24"/>
          <w:lang w:val="en-US"/>
        </w:rPr>
        <w:t>continuous improvement</w:t>
      </w:r>
      <w:r w:rsidRPr="005943A6">
        <w:rPr>
          <w:sz w:val="24"/>
          <w:szCs w:val="24"/>
          <w:lang w:val="en-US"/>
        </w:rPr>
        <w:t xml:space="preserve"> menunjukkan adanya peningkatan kualitas penyelenggaraan tridharma perguruan tinggi, antara lain melalui penguatan kurikulum berbasis OBE, peningkatan keterlibatan dosen dan mahasiswa dalam penelitian dan pengabdian kepada masyarakat, penguatan sistem penjaminan mutu internal, serta peningkatan kerja sama institusi. Meskipun demikian, Program Studi masih menghadapi tantangan dalam peningkatan publikasi ilmiah bereputasi, penguatan rekognisi akademik, serta perluasan jejaring kerja sama nasional dan internasional.</w:t>
      </w:r>
    </w:p>
    <w:p w14:paraId="153205B9" w14:textId="77777777" w:rsidR="009E79F2" w:rsidRPr="005943A6" w:rsidRDefault="00C14DF2" w:rsidP="005943A6">
      <w:pPr>
        <w:spacing w:after="0" w:line="360" w:lineRule="auto"/>
        <w:ind w:firstLine="720"/>
        <w:jc w:val="both"/>
        <w:rPr>
          <w:sz w:val="24"/>
          <w:szCs w:val="24"/>
          <w:lang w:val="en-US"/>
        </w:rPr>
      </w:pPr>
      <w:r w:rsidRPr="005943A6">
        <w:rPr>
          <w:sz w:val="24"/>
          <w:szCs w:val="24"/>
          <w:lang w:val="en-US"/>
        </w:rPr>
        <w:t xml:space="preserve">Melalui implementasi budaya </w:t>
      </w:r>
      <w:r w:rsidRPr="005943A6">
        <w:rPr>
          <w:i/>
          <w:iCs/>
          <w:sz w:val="24"/>
          <w:szCs w:val="24"/>
          <w:lang w:val="en-US"/>
        </w:rPr>
        <w:t>continuous improvement</w:t>
      </w:r>
      <w:r w:rsidRPr="005943A6">
        <w:rPr>
          <w:sz w:val="24"/>
          <w:szCs w:val="24"/>
          <w:lang w:val="en-US"/>
        </w:rPr>
        <w:t xml:space="preserve"> secara konsisten, Program Studi Ekonomi Syariah STIESNU Bengkulu berkomitmen untuk terus meningkatkan mutu penyelenggaraan pendidikan tinggi secara berkelanjutan dalam rangka mendukung pencapaian visi program studi dan target akreditasi unggul LAMEMBA.</w:t>
      </w:r>
    </w:p>
    <w:p w14:paraId="3B1257AF" w14:textId="77777777" w:rsidR="009E79F2" w:rsidRPr="005943A6" w:rsidRDefault="009E79F2" w:rsidP="005943A6">
      <w:pPr>
        <w:spacing w:after="0" w:line="360" w:lineRule="auto"/>
        <w:jc w:val="both"/>
        <w:rPr>
          <w:sz w:val="24"/>
          <w:szCs w:val="24"/>
        </w:rPr>
      </w:pPr>
    </w:p>
    <w:p w14:paraId="49BAA75F" w14:textId="77777777" w:rsidR="009E79F2" w:rsidRPr="005943A6" w:rsidRDefault="009E79F2" w:rsidP="005943A6">
      <w:pPr>
        <w:spacing w:after="0" w:line="360" w:lineRule="auto"/>
        <w:jc w:val="both"/>
        <w:rPr>
          <w:sz w:val="24"/>
          <w:szCs w:val="24"/>
        </w:rPr>
      </w:pPr>
    </w:p>
    <w:p w14:paraId="18B3B657" w14:textId="77777777" w:rsidR="009E79F2" w:rsidRPr="005943A6" w:rsidRDefault="009E79F2" w:rsidP="005943A6">
      <w:pPr>
        <w:spacing w:after="0" w:line="360" w:lineRule="auto"/>
        <w:jc w:val="both"/>
        <w:rPr>
          <w:sz w:val="24"/>
          <w:szCs w:val="24"/>
        </w:rPr>
      </w:pPr>
    </w:p>
    <w:p w14:paraId="4166DE61" w14:textId="77777777" w:rsidR="009E79F2" w:rsidRPr="005943A6" w:rsidRDefault="009E79F2" w:rsidP="005943A6">
      <w:pPr>
        <w:spacing w:after="0" w:line="360" w:lineRule="auto"/>
        <w:jc w:val="both"/>
        <w:rPr>
          <w:sz w:val="24"/>
          <w:szCs w:val="24"/>
        </w:rPr>
      </w:pPr>
    </w:p>
    <w:p w14:paraId="226E009D" w14:textId="77777777" w:rsidR="009E79F2" w:rsidRPr="005943A6" w:rsidRDefault="009E79F2" w:rsidP="005943A6">
      <w:pPr>
        <w:spacing w:after="0" w:line="360" w:lineRule="auto"/>
        <w:jc w:val="both"/>
        <w:rPr>
          <w:sz w:val="24"/>
          <w:szCs w:val="24"/>
        </w:rPr>
      </w:pPr>
    </w:p>
    <w:p w14:paraId="711A448C" w14:textId="77777777" w:rsidR="009E79F2" w:rsidRPr="005943A6" w:rsidRDefault="009E79F2" w:rsidP="005943A6">
      <w:pPr>
        <w:spacing w:after="0" w:line="360" w:lineRule="auto"/>
        <w:jc w:val="both"/>
        <w:rPr>
          <w:sz w:val="24"/>
          <w:szCs w:val="24"/>
        </w:rPr>
      </w:pPr>
    </w:p>
    <w:p w14:paraId="17C4B3EF" w14:textId="77777777" w:rsidR="009E79F2" w:rsidRPr="005943A6" w:rsidRDefault="009E79F2" w:rsidP="005943A6">
      <w:pPr>
        <w:spacing w:after="0" w:line="360" w:lineRule="auto"/>
        <w:jc w:val="both"/>
        <w:rPr>
          <w:sz w:val="24"/>
          <w:szCs w:val="24"/>
        </w:rPr>
      </w:pPr>
    </w:p>
    <w:p w14:paraId="2151B355" w14:textId="77777777" w:rsidR="009E79F2" w:rsidRPr="005943A6" w:rsidRDefault="009E79F2" w:rsidP="005943A6">
      <w:pPr>
        <w:spacing w:after="0" w:line="360" w:lineRule="auto"/>
        <w:jc w:val="both"/>
        <w:rPr>
          <w:sz w:val="24"/>
          <w:szCs w:val="24"/>
        </w:rPr>
      </w:pPr>
    </w:p>
    <w:p w14:paraId="1B1101E2" w14:textId="77777777" w:rsidR="009E79F2" w:rsidRPr="005943A6" w:rsidRDefault="00C14DF2" w:rsidP="005943A6">
      <w:pPr>
        <w:pStyle w:val="Heading1"/>
        <w:spacing w:before="0" w:line="360" w:lineRule="auto"/>
        <w:jc w:val="center"/>
        <w:rPr>
          <w:b/>
          <w:bCs/>
          <w:color w:val="auto"/>
          <w:sz w:val="24"/>
          <w:szCs w:val="24"/>
        </w:rPr>
      </w:pPr>
      <w:bookmarkStart w:id="5" w:name="_heading=h.n3wm7z8q8ui" w:colFirst="0" w:colLast="0"/>
      <w:bookmarkEnd w:id="5"/>
      <w:r w:rsidRPr="005943A6">
        <w:rPr>
          <w:b/>
          <w:bCs/>
          <w:color w:val="auto"/>
          <w:sz w:val="24"/>
          <w:szCs w:val="24"/>
        </w:rPr>
        <w:lastRenderedPageBreak/>
        <w:t>DAFTAR ISI</w:t>
      </w:r>
    </w:p>
    <w:p w14:paraId="768205E1" w14:textId="77777777" w:rsidR="009E79F2" w:rsidRPr="005943A6" w:rsidRDefault="009E79F2" w:rsidP="005943A6">
      <w:pPr>
        <w:keepNext/>
        <w:keepLines/>
        <w:tabs>
          <w:tab w:val="left" w:pos="9350"/>
        </w:tabs>
        <w:spacing w:after="0" w:line="360" w:lineRule="auto"/>
        <w:rPr>
          <w:sz w:val="24"/>
          <w:szCs w:val="24"/>
        </w:rPr>
      </w:pPr>
    </w:p>
    <w:sdt>
      <w:sdtPr>
        <w:rPr>
          <w:sz w:val="24"/>
          <w:szCs w:val="24"/>
        </w:rPr>
        <w:id w:val="-1604442896"/>
        <w:docPartObj>
          <w:docPartGallery w:val="Table of Contents"/>
          <w:docPartUnique/>
        </w:docPartObj>
      </w:sdtPr>
      <w:sdtEndPr/>
      <w:sdtContent>
        <w:p w14:paraId="75286D37" w14:textId="77777777" w:rsidR="009E79F2" w:rsidRPr="005943A6" w:rsidRDefault="00C14DF2" w:rsidP="005943A6">
          <w:pPr>
            <w:tabs>
              <w:tab w:val="left" w:pos="9350"/>
            </w:tabs>
            <w:spacing w:after="0" w:line="360" w:lineRule="auto"/>
            <w:rPr>
              <w:sz w:val="24"/>
              <w:szCs w:val="24"/>
            </w:rPr>
          </w:pPr>
          <w:r w:rsidRPr="005943A6">
            <w:rPr>
              <w:sz w:val="24"/>
              <w:szCs w:val="24"/>
            </w:rPr>
            <w:fldChar w:fldCharType="begin"/>
          </w:r>
          <w:r w:rsidRPr="005943A6">
            <w:rPr>
              <w:sz w:val="24"/>
              <w:szCs w:val="24"/>
            </w:rPr>
            <w:instrText xml:space="preserve"> TOC \h \u \z \t "Heading 1,1,Heading 2,2,Heading 3,3,"</w:instrText>
          </w:r>
          <w:r w:rsidRPr="005943A6">
            <w:rPr>
              <w:sz w:val="24"/>
              <w:szCs w:val="24"/>
            </w:rPr>
            <w:fldChar w:fldCharType="separate"/>
          </w:r>
          <w:hyperlink w:anchor="_heading=h.szg9jzpfhqnk">
            <w:r w:rsidR="009E79F2" w:rsidRPr="005943A6">
              <w:rPr>
                <w:b/>
                <w:bCs/>
                <w:sz w:val="24"/>
                <w:szCs w:val="24"/>
              </w:rPr>
              <w:t>IDENTITAS PENGUSUL</w:t>
            </w:r>
          </w:hyperlink>
          <w:hyperlink w:anchor="_heading=h.szg9jzpfhqnk">
            <w:r w:rsidR="009E79F2" w:rsidRPr="005943A6">
              <w:rPr>
                <w:sz w:val="24"/>
                <w:szCs w:val="24"/>
              </w:rPr>
              <w:tab/>
            </w:r>
          </w:hyperlink>
        </w:p>
        <w:p w14:paraId="2AF2C726" w14:textId="77777777" w:rsidR="009E79F2" w:rsidRPr="005943A6" w:rsidRDefault="0038383E" w:rsidP="005943A6">
          <w:pPr>
            <w:tabs>
              <w:tab w:val="left" w:pos="9350"/>
            </w:tabs>
            <w:spacing w:after="0" w:line="360" w:lineRule="auto"/>
            <w:rPr>
              <w:sz w:val="24"/>
              <w:szCs w:val="24"/>
            </w:rPr>
          </w:pPr>
          <w:hyperlink w:anchor="_heading=h.q8efcg77lwtt">
            <w:r w:rsidR="009E79F2" w:rsidRPr="005943A6">
              <w:rPr>
                <w:b/>
                <w:bCs/>
                <w:sz w:val="24"/>
                <w:szCs w:val="24"/>
              </w:rPr>
              <w:t>IDENTITAS TIM PENYUSUN DOKUMEN EVALUASI DIRI</w:t>
            </w:r>
          </w:hyperlink>
          <w:hyperlink w:anchor="_heading=h.q8efcg77lwtt">
            <w:r w:rsidR="009E79F2" w:rsidRPr="005943A6">
              <w:rPr>
                <w:sz w:val="24"/>
                <w:szCs w:val="24"/>
              </w:rPr>
              <w:tab/>
            </w:r>
          </w:hyperlink>
        </w:p>
        <w:p w14:paraId="3ECED37F" w14:textId="77777777" w:rsidR="009E79F2" w:rsidRPr="005943A6" w:rsidRDefault="0038383E" w:rsidP="005943A6">
          <w:pPr>
            <w:tabs>
              <w:tab w:val="left" w:pos="9350"/>
            </w:tabs>
            <w:spacing w:after="0" w:line="360" w:lineRule="auto"/>
            <w:rPr>
              <w:sz w:val="24"/>
              <w:szCs w:val="24"/>
            </w:rPr>
          </w:pPr>
          <w:hyperlink w:anchor="_heading=h.sj8rj69q9vbs">
            <w:r w:rsidR="009E79F2" w:rsidRPr="005943A6">
              <w:rPr>
                <w:b/>
                <w:bCs/>
                <w:sz w:val="24"/>
                <w:szCs w:val="24"/>
              </w:rPr>
              <w:t>KATA PENGANTAR</w:t>
            </w:r>
          </w:hyperlink>
          <w:hyperlink w:anchor="_heading=h.sj8rj69q9vbs">
            <w:r w:rsidR="009E79F2" w:rsidRPr="005943A6">
              <w:rPr>
                <w:sz w:val="24"/>
                <w:szCs w:val="24"/>
              </w:rPr>
              <w:tab/>
            </w:r>
          </w:hyperlink>
        </w:p>
        <w:p w14:paraId="1F948F0C" w14:textId="77777777" w:rsidR="009E79F2" w:rsidRPr="005943A6" w:rsidRDefault="0038383E" w:rsidP="005943A6">
          <w:pPr>
            <w:tabs>
              <w:tab w:val="left" w:pos="9350"/>
            </w:tabs>
            <w:spacing w:after="0" w:line="360" w:lineRule="auto"/>
            <w:rPr>
              <w:sz w:val="24"/>
              <w:szCs w:val="24"/>
            </w:rPr>
          </w:pPr>
          <w:hyperlink w:anchor="_heading=h.v9v8nmit8y3l">
            <w:r w:rsidR="009E79F2" w:rsidRPr="005943A6">
              <w:rPr>
                <w:b/>
                <w:bCs/>
                <w:sz w:val="24"/>
                <w:szCs w:val="24"/>
              </w:rPr>
              <w:t>RINGKASAN EKSEKUTIF</w:t>
            </w:r>
          </w:hyperlink>
        </w:p>
        <w:p w14:paraId="21408605" w14:textId="77777777" w:rsidR="009E79F2" w:rsidRPr="005943A6" w:rsidRDefault="00C14DF2" w:rsidP="005943A6">
          <w:pPr>
            <w:tabs>
              <w:tab w:val="left" w:pos="9350"/>
            </w:tabs>
            <w:spacing w:after="0" w:line="360" w:lineRule="auto"/>
            <w:rPr>
              <w:sz w:val="24"/>
              <w:szCs w:val="24"/>
            </w:rPr>
          </w:pPr>
          <w:r w:rsidRPr="005943A6">
            <w:rPr>
              <w:b/>
              <w:bCs/>
              <w:sz w:val="24"/>
              <w:szCs w:val="24"/>
            </w:rPr>
            <w:t>CONTINUOUS IMPROVEMENT</w:t>
          </w:r>
          <w:hyperlink w:anchor="_heading=h.v9v8nmit8y3l">
            <w:r w:rsidR="009E79F2" w:rsidRPr="005943A6">
              <w:rPr>
                <w:sz w:val="24"/>
                <w:szCs w:val="24"/>
              </w:rPr>
              <w:tab/>
            </w:r>
          </w:hyperlink>
        </w:p>
        <w:p w14:paraId="43622C4F" w14:textId="77777777" w:rsidR="009E79F2" w:rsidRPr="005943A6" w:rsidRDefault="0038383E" w:rsidP="005943A6">
          <w:pPr>
            <w:tabs>
              <w:tab w:val="left" w:pos="9350"/>
            </w:tabs>
            <w:spacing w:after="0" w:line="360" w:lineRule="auto"/>
            <w:rPr>
              <w:sz w:val="24"/>
              <w:szCs w:val="24"/>
            </w:rPr>
          </w:pPr>
          <w:hyperlink w:anchor="_heading=h.n3wm7z8q8ui">
            <w:r w:rsidR="009E79F2" w:rsidRPr="005943A6">
              <w:rPr>
                <w:b/>
                <w:bCs/>
                <w:sz w:val="24"/>
                <w:szCs w:val="24"/>
              </w:rPr>
              <w:t>DAFTAR ISI</w:t>
            </w:r>
          </w:hyperlink>
          <w:hyperlink w:anchor="_heading=h.n3wm7z8q8ui">
            <w:r w:rsidR="009E79F2" w:rsidRPr="005943A6">
              <w:rPr>
                <w:sz w:val="24"/>
                <w:szCs w:val="24"/>
              </w:rPr>
              <w:tab/>
            </w:r>
          </w:hyperlink>
        </w:p>
        <w:p w14:paraId="284A98E9" w14:textId="77777777" w:rsidR="009E79F2" w:rsidRPr="005943A6" w:rsidRDefault="0038383E" w:rsidP="005943A6">
          <w:pPr>
            <w:tabs>
              <w:tab w:val="left" w:pos="9350"/>
            </w:tabs>
            <w:spacing w:after="0" w:line="360" w:lineRule="auto"/>
            <w:rPr>
              <w:sz w:val="24"/>
              <w:szCs w:val="24"/>
            </w:rPr>
          </w:pPr>
          <w:hyperlink w:anchor="_heading=h.nesb8eir2ib8">
            <w:r w:rsidR="009E79F2" w:rsidRPr="005943A6">
              <w:rPr>
                <w:b/>
                <w:bCs/>
                <w:sz w:val="24"/>
                <w:szCs w:val="24"/>
              </w:rPr>
              <w:t>BAB I PENDAHULUAN</w:t>
            </w:r>
          </w:hyperlink>
          <w:hyperlink w:anchor="_heading=h.nesb8eir2ib8">
            <w:r w:rsidR="009E79F2" w:rsidRPr="005943A6">
              <w:rPr>
                <w:sz w:val="24"/>
                <w:szCs w:val="24"/>
              </w:rPr>
              <w:tab/>
            </w:r>
          </w:hyperlink>
        </w:p>
        <w:p w14:paraId="50D8DDB0" w14:textId="77777777" w:rsidR="009E79F2" w:rsidRPr="005943A6" w:rsidRDefault="0038383E" w:rsidP="005943A6">
          <w:pPr>
            <w:tabs>
              <w:tab w:val="left" w:pos="992"/>
              <w:tab w:val="left" w:pos="9350"/>
            </w:tabs>
            <w:spacing w:after="0" w:line="360" w:lineRule="auto"/>
            <w:ind w:left="220"/>
            <w:rPr>
              <w:sz w:val="24"/>
              <w:szCs w:val="24"/>
            </w:rPr>
          </w:pPr>
          <w:hyperlink w:anchor="_heading=h.azbkh4f5ofca">
            <w:r w:rsidR="009E79F2" w:rsidRPr="005943A6">
              <w:rPr>
                <w:b/>
                <w:bCs/>
                <w:sz w:val="24"/>
                <w:szCs w:val="24"/>
              </w:rPr>
              <w:t>A.</w:t>
            </w:r>
          </w:hyperlink>
          <w:hyperlink w:anchor="_heading=h.azbkh4f5ofca">
            <w:r w:rsidR="009E79F2" w:rsidRPr="005943A6">
              <w:rPr>
                <w:sz w:val="24"/>
                <w:szCs w:val="24"/>
              </w:rPr>
              <w:tab/>
            </w:r>
          </w:hyperlink>
          <w:r w:rsidR="009E79F2" w:rsidRPr="005943A6">
            <w:rPr>
              <w:sz w:val="24"/>
              <w:szCs w:val="24"/>
            </w:rPr>
            <w:fldChar w:fldCharType="begin"/>
          </w:r>
          <w:r w:rsidR="009E79F2" w:rsidRPr="005943A6">
            <w:rPr>
              <w:sz w:val="24"/>
              <w:szCs w:val="24"/>
            </w:rPr>
            <w:instrText xml:space="preserve"> PAGEREF _heading=h.azbkh4f5ofca \h </w:instrText>
          </w:r>
          <w:r w:rsidR="009E79F2" w:rsidRPr="005943A6">
            <w:rPr>
              <w:sz w:val="24"/>
              <w:szCs w:val="24"/>
            </w:rPr>
          </w:r>
          <w:r w:rsidR="009E79F2" w:rsidRPr="005943A6">
            <w:rPr>
              <w:sz w:val="24"/>
              <w:szCs w:val="24"/>
            </w:rPr>
            <w:fldChar w:fldCharType="separate"/>
          </w:r>
          <w:r w:rsidR="009E79F2" w:rsidRPr="005943A6">
            <w:rPr>
              <w:b/>
              <w:bCs/>
              <w:sz w:val="24"/>
              <w:szCs w:val="24"/>
            </w:rPr>
            <w:t>Dasar Penyusunan</w:t>
          </w:r>
          <w:r w:rsidR="009E79F2" w:rsidRPr="005943A6">
            <w:rPr>
              <w:sz w:val="24"/>
              <w:szCs w:val="24"/>
            </w:rPr>
            <w:tab/>
          </w:r>
          <w:r w:rsidR="009E79F2" w:rsidRPr="005943A6">
            <w:rPr>
              <w:sz w:val="24"/>
              <w:szCs w:val="24"/>
            </w:rPr>
            <w:fldChar w:fldCharType="end"/>
          </w:r>
        </w:p>
        <w:p w14:paraId="2ABD87E0" w14:textId="77777777" w:rsidR="009E79F2" w:rsidRPr="005943A6" w:rsidRDefault="0038383E" w:rsidP="005943A6">
          <w:pPr>
            <w:tabs>
              <w:tab w:val="left" w:pos="992"/>
              <w:tab w:val="left" w:pos="9350"/>
            </w:tabs>
            <w:spacing w:after="0" w:line="360" w:lineRule="auto"/>
            <w:ind w:left="220"/>
            <w:rPr>
              <w:sz w:val="24"/>
              <w:szCs w:val="24"/>
            </w:rPr>
          </w:pPr>
          <w:hyperlink w:anchor="_heading=h.uvojftjz2yfx">
            <w:r w:rsidR="009E79F2" w:rsidRPr="005943A6">
              <w:rPr>
                <w:b/>
                <w:bCs/>
                <w:sz w:val="24"/>
                <w:szCs w:val="24"/>
              </w:rPr>
              <w:t>B.</w:t>
            </w:r>
          </w:hyperlink>
          <w:hyperlink w:anchor="_heading=h.uvojftjz2yfx">
            <w:r w:rsidR="009E79F2" w:rsidRPr="005943A6">
              <w:rPr>
                <w:sz w:val="24"/>
                <w:szCs w:val="24"/>
              </w:rPr>
              <w:tab/>
            </w:r>
          </w:hyperlink>
          <w:r w:rsidR="009E79F2" w:rsidRPr="005943A6">
            <w:rPr>
              <w:sz w:val="24"/>
              <w:szCs w:val="24"/>
            </w:rPr>
            <w:fldChar w:fldCharType="begin"/>
          </w:r>
          <w:r w:rsidR="009E79F2" w:rsidRPr="005943A6">
            <w:rPr>
              <w:sz w:val="24"/>
              <w:szCs w:val="24"/>
            </w:rPr>
            <w:instrText xml:space="preserve"> PAGEREF _heading=h.uvojftjz2yfx \h </w:instrText>
          </w:r>
          <w:r w:rsidR="009E79F2" w:rsidRPr="005943A6">
            <w:rPr>
              <w:sz w:val="24"/>
              <w:szCs w:val="24"/>
            </w:rPr>
          </w:r>
          <w:r w:rsidR="009E79F2" w:rsidRPr="005943A6">
            <w:rPr>
              <w:sz w:val="24"/>
              <w:szCs w:val="24"/>
            </w:rPr>
            <w:fldChar w:fldCharType="separate"/>
          </w:r>
          <w:r w:rsidR="009E79F2" w:rsidRPr="005943A6">
            <w:rPr>
              <w:b/>
              <w:bCs/>
              <w:sz w:val="24"/>
              <w:szCs w:val="24"/>
            </w:rPr>
            <w:t>Tim Penyusun dan Tanggungjawabnya</w:t>
          </w:r>
          <w:r w:rsidR="009E79F2" w:rsidRPr="005943A6">
            <w:rPr>
              <w:sz w:val="24"/>
              <w:szCs w:val="24"/>
            </w:rPr>
            <w:tab/>
          </w:r>
          <w:r w:rsidR="009E79F2" w:rsidRPr="005943A6">
            <w:rPr>
              <w:sz w:val="24"/>
              <w:szCs w:val="24"/>
            </w:rPr>
            <w:fldChar w:fldCharType="end"/>
          </w:r>
        </w:p>
        <w:p w14:paraId="4412552C" w14:textId="77777777" w:rsidR="009E79F2" w:rsidRPr="005943A6" w:rsidRDefault="0038383E" w:rsidP="005943A6">
          <w:pPr>
            <w:tabs>
              <w:tab w:val="left" w:pos="992"/>
              <w:tab w:val="left" w:pos="9350"/>
            </w:tabs>
            <w:spacing w:after="0" w:line="360" w:lineRule="auto"/>
            <w:ind w:left="220"/>
            <w:rPr>
              <w:sz w:val="24"/>
              <w:szCs w:val="24"/>
            </w:rPr>
          </w:pPr>
          <w:hyperlink w:anchor="_heading=h.d4u3fb6rnr23">
            <w:r w:rsidR="009E79F2" w:rsidRPr="005943A6">
              <w:rPr>
                <w:b/>
                <w:bCs/>
                <w:sz w:val="24"/>
                <w:szCs w:val="24"/>
              </w:rPr>
              <w:t>C.</w:t>
            </w:r>
          </w:hyperlink>
          <w:hyperlink w:anchor="_heading=h.d4u3fb6rnr23">
            <w:r w:rsidR="009E79F2" w:rsidRPr="005943A6">
              <w:rPr>
                <w:sz w:val="24"/>
                <w:szCs w:val="24"/>
              </w:rPr>
              <w:tab/>
            </w:r>
          </w:hyperlink>
          <w:r w:rsidR="009E79F2" w:rsidRPr="005943A6">
            <w:rPr>
              <w:sz w:val="24"/>
              <w:szCs w:val="24"/>
            </w:rPr>
            <w:fldChar w:fldCharType="begin"/>
          </w:r>
          <w:r w:rsidR="009E79F2" w:rsidRPr="005943A6">
            <w:rPr>
              <w:sz w:val="24"/>
              <w:szCs w:val="24"/>
            </w:rPr>
            <w:instrText xml:space="preserve"> PAGEREF _heading=h.d4u3fb6rnr23 \h </w:instrText>
          </w:r>
          <w:r w:rsidR="009E79F2" w:rsidRPr="005943A6">
            <w:rPr>
              <w:sz w:val="24"/>
              <w:szCs w:val="24"/>
            </w:rPr>
          </w:r>
          <w:r w:rsidR="009E79F2" w:rsidRPr="005943A6">
            <w:rPr>
              <w:sz w:val="24"/>
              <w:szCs w:val="24"/>
            </w:rPr>
            <w:fldChar w:fldCharType="separate"/>
          </w:r>
          <w:r w:rsidR="009E79F2" w:rsidRPr="005943A6">
            <w:rPr>
              <w:b/>
              <w:bCs/>
              <w:sz w:val="24"/>
              <w:szCs w:val="24"/>
            </w:rPr>
            <w:t>Mekanisme Kerja Penyusunan Evaluasi Diri</w:t>
          </w:r>
          <w:r w:rsidR="009E79F2" w:rsidRPr="005943A6">
            <w:rPr>
              <w:sz w:val="24"/>
              <w:szCs w:val="24"/>
            </w:rPr>
            <w:tab/>
          </w:r>
          <w:r w:rsidR="009E79F2" w:rsidRPr="005943A6">
            <w:rPr>
              <w:sz w:val="24"/>
              <w:szCs w:val="24"/>
            </w:rPr>
            <w:fldChar w:fldCharType="end"/>
          </w:r>
        </w:p>
        <w:p w14:paraId="0E5A46B0" w14:textId="77777777" w:rsidR="009E79F2" w:rsidRPr="005943A6" w:rsidRDefault="0038383E" w:rsidP="005943A6">
          <w:pPr>
            <w:tabs>
              <w:tab w:val="left" w:pos="9350"/>
            </w:tabs>
            <w:spacing w:after="0" w:line="360" w:lineRule="auto"/>
            <w:rPr>
              <w:sz w:val="24"/>
              <w:szCs w:val="24"/>
            </w:rPr>
          </w:pPr>
          <w:hyperlink w:anchor="_heading=h.7499h2qgznsu">
            <w:r w:rsidR="009E79F2" w:rsidRPr="005943A6">
              <w:rPr>
                <w:b/>
                <w:bCs/>
                <w:sz w:val="24"/>
                <w:szCs w:val="24"/>
              </w:rPr>
              <w:t>BAB II DOKUMEN EVALUASI DIRI</w:t>
            </w:r>
          </w:hyperlink>
          <w:hyperlink w:anchor="_heading=h.7499h2qgznsu">
            <w:r w:rsidR="009E79F2" w:rsidRPr="005943A6">
              <w:rPr>
                <w:sz w:val="24"/>
                <w:szCs w:val="24"/>
              </w:rPr>
              <w:tab/>
            </w:r>
          </w:hyperlink>
        </w:p>
        <w:p w14:paraId="38568F47" w14:textId="77777777" w:rsidR="009E79F2" w:rsidRPr="005943A6" w:rsidRDefault="0038383E" w:rsidP="005943A6">
          <w:pPr>
            <w:tabs>
              <w:tab w:val="left" w:pos="992"/>
              <w:tab w:val="left" w:pos="9350"/>
            </w:tabs>
            <w:spacing w:after="0" w:line="360" w:lineRule="auto"/>
            <w:ind w:left="220"/>
            <w:rPr>
              <w:sz w:val="24"/>
              <w:szCs w:val="24"/>
            </w:rPr>
          </w:pPr>
          <w:hyperlink w:anchor="_heading=h.rtzbuzs8f6wu">
            <w:r w:rsidR="009E79F2" w:rsidRPr="005943A6">
              <w:rPr>
                <w:b/>
                <w:bCs/>
                <w:sz w:val="24"/>
                <w:szCs w:val="24"/>
              </w:rPr>
              <w:t>A.</w:t>
            </w:r>
          </w:hyperlink>
          <w:hyperlink w:anchor="_heading=h.rtzbuzs8f6wu">
            <w:r w:rsidR="009E79F2" w:rsidRPr="005943A6">
              <w:rPr>
                <w:sz w:val="24"/>
                <w:szCs w:val="24"/>
              </w:rPr>
              <w:tab/>
            </w:r>
          </w:hyperlink>
          <w:r w:rsidR="009E79F2" w:rsidRPr="005943A6">
            <w:rPr>
              <w:sz w:val="24"/>
              <w:szCs w:val="24"/>
            </w:rPr>
            <w:fldChar w:fldCharType="begin"/>
          </w:r>
          <w:r w:rsidR="009E79F2" w:rsidRPr="005943A6">
            <w:rPr>
              <w:sz w:val="24"/>
              <w:szCs w:val="24"/>
            </w:rPr>
            <w:instrText xml:space="preserve"> PAGEREF _heading=h.rtzbuzs8f6wu \h </w:instrText>
          </w:r>
          <w:r w:rsidR="009E79F2" w:rsidRPr="005943A6">
            <w:rPr>
              <w:sz w:val="24"/>
              <w:szCs w:val="24"/>
            </w:rPr>
          </w:r>
          <w:r w:rsidR="009E79F2" w:rsidRPr="005943A6">
            <w:rPr>
              <w:sz w:val="24"/>
              <w:szCs w:val="24"/>
            </w:rPr>
            <w:fldChar w:fldCharType="separate"/>
          </w:r>
          <w:r w:rsidR="009E79F2" w:rsidRPr="005943A6">
            <w:rPr>
              <w:b/>
              <w:bCs/>
              <w:sz w:val="24"/>
              <w:szCs w:val="24"/>
            </w:rPr>
            <w:t>Profil Unit Pengelola Program Studi</w:t>
          </w:r>
          <w:r w:rsidR="009E79F2" w:rsidRPr="005943A6">
            <w:rPr>
              <w:sz w:val="24"/>
              <w:szCs w:val="24"/>
            </w:rPr>
            <w:tab/>
          </w:r>
          <w:r w:rsidR="009E79F2" w:rsidRPr="005943A6">
            <w:rPr>
              <w:sz w:val="24"/>
              <w:szCs w:val="24"/>
            </w:rPr>
            <w:fldChar w:fldCharType="end"/>
          </w:r>
        </w:p>
        <w:p w14:paraId="6BC35941" w14:textId="77777777" w:rsidR="009E79F2" w:rsidRPr="005943A6" w:rsidRDefault="0038383E" w:rsidP="005943A6">
          <w:pPr>
            <w:tabs>
              <w:tab w:val="left" w:pos="992"/>
              <w:tab w:val="left" w:pos="9350"/>
            </w:tabs>
            <w:spacing w:after="0" w:line="360" w:lineRule="auto"/>
            <w:ind w:left="220"/>
            <w:rPr>
              <w:sz w:val="24"/>
              <w:szCs w:val="24"/>
            </w:rPr>
          </w:pPr>
          <w:hyperlink w:anchor="_heading=h.xq9qd0cvqmlu">
            <w:r w:rsidR="009E79F2" w:rsidRPr="005943A6">
              <w:rPr>
                <w:b/>
                <w:bCs/>
                <w:sz w:val="24"/>
                <w:szCs w:val="24"/>
              </w:rPr>
              <w:t>B.</w:t>
            </w:r>
          </w:hyperlink>
          <w:hyperlink w:anchor="_heading=h.xq9qd0cvqmlu">
            <w:r w:rsidR="009E79F2" w:rsidRPr="005943A6">
              <w:rPr>
                <w:sz w:val="24"/>
                <w:szCs w:val="24"/>
              </w:rPr>
              <w:tab/>
            </w:r>
          </w:hyperlink>
          <w:r w:rsidR="009E79F2" w:rsidRPr="005943A6">
            <w:rPr>
              <w:sz w:val="24"/>
              <w:szCs w:val="24"/>
            </w:rPr>
            <w:fldChar w:fldCharType="begin"/>
          </w:r>
          <w:r w:rsidR="009E79F2" w:rsidRPr="005943A6">
            <w:rPr>
              <w:sz w:val="24"/>
              <w:szCs w:val="24"/>
            </w:rPr>
            <w:instrText xml:space="preserve"> PAGEREF _heading=h.xq9qd0cvqmlu \h </w:instrText>
          </w:r>
          <w:r w:rsidR="009E79F2" w:rsidRPr="005943A6">
            <w:rPr>
              <w:sz w:val="24"/>
              <w:szCs w:val="24"/>
            </w:rPr>
          </w:r>
          <w:r w:rsidR="009E79F2" w:rsidRPr="005943A6">
            <w:rPr>
              <w:sz w:val="24"/>
              <w:szCs w:val="24"/>
            </w:rPr>
            <w:fldChar w:fldCharType="separate"/>
          </w:r>
          <w:r w:rsidR="009E79F2" w:rsidRPr="005943A6">
            <w:rPr>
              <w:b/>
              <w:bCs/>
              <w:sz w:val="24"/>
              <w:szCs w:val="24"/>
            </w:rPr>
            <w:t>Evaluasi Diri 7 (Tujuh) Kriteria</w:t>
          </w:r>
          <w:r w:rsidR="009E79F2" w:rsidRPr="005943A6">
            <w:rPr>
              <w:sz w:val="24"/>
              <w:szCs w:val="24"/>
            </w:rPr>
            <w:tab/>
          </w:r>
          <w:r w:rsidR="009E79F2" w:rsidRPr="005943A6">
            <w:rPr>
              <w:sz w:val="24"/>
              <w:szCs w:val="24"/>
            </w:rPr>
            <w:fldChar w:fldCharType="end"/>
          </w:r>
        </w:p>
        <w:p w14:paraId="4043F0E0" w14:textId="77777777" w:rsidR="009E79F2" w:rsidRPr="005943A6" w:rsidRDefault="0038383E" w:rsidP="005943A6">
          <w:pPr>
            <w:tabs>
              <w:tab w:val="left" w:pos="9350"/>
            </w:tabs>
            <w:spacing w:after="0" w:line="360" w:lineRule="auto"/>
            <w:ind w:left="992"/>
            <w:rPr>
              <w:sz w:val="24"/>
              <w:szCs w:val="24"/>
            </w:rPr>
          </w:pPr>
          <w:hyperlink w:anchor="_heading=h.39sqv760r6s1">
            <w:r w:rsidR="009E79F2" w:rsidRPr="005943A6">
              <w:rPr>
                <w:sz w:val="24"/>
                <w:szCs w:val="24"/>
              </w:rPr>
              <w:t xml:space="preserve">B.1 </w:t>
            </w:r>
          </w:hyperlink>
          <w:hyperlink w:anchor="_heading=h.39sqv760r6s1">
            <w:r w:rsidR="009E79F2" w:rsidRPr="005943A6">
              <w:rPr>
                <w:sz w:val="24"/>
                <w:szCs w:val="24"/>
              </w:rPr>
              <w:t>Orientasi Strategis</w:t>
            </w:r>
          </w:hyperlink>
          <w:hyperlink w:anchor="_heading=h.39sqv760r6s1">
            <w:r w:rsidR="009E79F2" w:rsidRPr="005943A6">
              <w:rPr>
                <w:sz w:val="24"/>
                <w:szCs w:val="24"/>
              </w:rPr>
              <w:tab/>
            </w:r>
          </w:hyperlink>
        </w:p>
        <w:p w14:paraId="097C8856" w14:textId="77777777" w:rsidR="009E79F2" w:rsidRPr="005943A6" w:rsidRDefault="0038383E" w:rsidP="005943A6">
          <w:pPr>
            <w:tabs>
              <w:tab w:val="left" w:pos="9350"/>
            </w:tabs>
            <w:spacing w:after="0" w:line="360" w:lineRule="auto"/>
            <w:ind w:left="992"/>
            <w:rPr>
              <w:sz w:val="24"/>
              <w:szCs w:val="24"/>
            </w:rPr>
          </w:pPr>
          <w:hyperlink w:anchor="_heading=h.rpejxmij24w">
            <w:r w:rsidR="009E79F2" w:rsidRPr="005943A6">
              <w:rPr>
                <w:sz w:val="24"/>
                <w:szCs w:val="24"/>
              </w:rPr>
              <w:t>B.2 Tata Pamong</w:t>
            </w:r>
          </w:hyperlink>
          <w:hyperlink w:anchor="_heading=h.rpejxmij24w">
            <w:r w:rsidR="009E79F2" w:rsidRPr="005943A6">
              <w:rPr>
                <w:sz w:val="24"/>
                <w:szCs w:val="24"/>
              </w:rPr>
              <w:t xml:space="preserve"> dan Tata Kelola</w:t>
            </w:r>
          </w:hyperlink>
          <w:hyperlink w:anchor="_heading=h.rpejxmij24w">
            <w:r w:rsidR="009E79F2" w:rsidRPr="005943A6">
              <w:rPr>
                <w:sz w:val="24"/>
                <w:szCs w:val="24"/>
              </w:rPr>
              <w:tab/>
            </w:r>
          </w:hyperlink>
        </w:p>
        <w:p w14:paraId="0986FF3F" w14:textId="77777777" w:rsidR="009E79F2" w:rsidRPr="005943A6" w:rsidRDefault="0038383E" w:rsidP="005943A6">
          <w:pPr>
            <w:tabs>
              <w:tab w:val="left" w:pos="9350"/>
            </w:tabs>
            <w:spacing w:after="0" w:line="360" w:lineRule="auto"/>
            <w:ind w:left="992"/>
            <w:rPr>
              <w:sz w:val="24"/>
              <w:szCs w:val="24"/>
            </w:rPr>
          </w:pPr>
          <w:hyperlink w:anchor="_heading=h.7fy2mii7vyw2">
            <w:r w:rsidR="009E79F2" w:rsidRPr="005943A6">
              <w:rPr>
                <w:sz w:val="24"/>
                <w:szCs w:val="24"/>
              </w:rPr>
              <w:t xml:space="preserve">B.3 </w:t>
            </w:r>
          </w:hyperlink>
          <w:hyperlink w:anchor="_heading=h.7fy2mii7vyw2">
            <w:r w:rsidR="009E79F2" w:rsidRPr="005943A6">
              <w:rPr>
                <w:sz w:val="24"/>
                <w:szCs w:val="24"/>
              </w:rPr>
              <w:t>Pengelolaan Mahasiswa</w:t>
            </w:r>
          </w:hyperlink>
          <w:hyperlink w:anchor="_heading=h.7fy2mii7vyw2">
            <w:r w:rsidR="009E79F2" w:rsidRPr="005943A6">
              <w:rPr>
                <w:sz w:val="24"/>
                <w:szCs w:val="24"/>
              </w:rPr>
              <w:tab/>
            </w:r>
          </w:hyperlink>
        </w:p>
        <w:p w14:paraId="1AFAC99D" w14:textId="77777777" w:rsidR="009E79F2" w:rsidRPr="005943A6" w:rsidRDefault="0038383E" w:rsidP="005943A6">
          <w:pPr>
            <w:tabs>
              <w:tab w:val="left" w:pos="9350"/>
            </w:tabs>
            <w:spacing w:after="0" w:line="360" w:lineRule="auto"/>
            <w:ind w:left="992"/>
            <w:rPr>
              <w:sz w:val="24"/>
              <w:szCs w:val="24"/>
            </w:rPr>
          </w:pPr>
          <w:hyperlink w:anchor="_heading=h.5ceq6fawpjxs">
            <w:r w:rsidR="009E79F2" w:rsidRPr="005943A6">
              <w:rPr>
                <w:sz w:val="24"/>
                <w:szCs w:val="24"/>
              </w:rPr>
              <w:t xml:space="preserve">B.4 </w:t>
            </w:r>
          </w:hyperlink>
          <w:hyperlink w:anchor="_heading=h.5ceq6fawpjxs">
            <w:r w:rsidR="009E79F2" w:rsidRPr="005943A6">
              <w:rPr>
                <w:sz w:val="24"/>
                <w:szCs w:val="24"/>
              </w:rPr>
              <w:t>Pengelolaan Dosen dan Tenaga Kependidikan</w:t>
            </w:r>
          </w:hyperlink>
          <w:hyperlink w:anchor="_heading=h.5ceq6fawpjxs">
            <w:r w:rsidR="009E79F2" w:rsidRPr="005943A6">
              <w:rPr>
                <w:sz w:val="24"/>
                <w:szCs w:val="24"/>
              </w:rPr>
              <w:tab/>
            </w:r>
          </w:hyperlink>
        </w:p>
        <w:p w14:paraId="22154894" w14:textId="77777777" w:rsidR="009E79F2" w:rsidRPr="005943A6" w:rsidRDefault="0038383E" w:rsidP="005943A6">
          <w:pPr>
            <w:tabs>
              <w:tab w:val="left" w:pos="9350"/>
            </w:tabs>
            <w:spacing w:after="0" w:line="360" w:lineRule="auto"/>
            <w:ind w:left="992"/>
            <w:rPr>
              <w:sz w:val="24"/>
              <w:szCs w:val="24"/>
            </w:rPr>
          </w:pPr>
          <w:hyperlink w:anchor="_heading=h.pnvr29g5hm5i">
            <w:r w:rsidR="009E79F2" w:rsidRPr="005943A6">
              <w:rPr>
                <w:sz w:val="24"/>
                <w:szCs w:val="24"/>
              </w:rPr>
              <w:t>B.5 Keuangan</w:t>
            </w:r>
          </w:hyperlink>
          <w:hyperlink w:anchor="_heading=h.pnvr29g5hm5i">
            <w:r w:rsidR="009E79F2" w:rsidRPr="005943A6">
              <w:rPr>
                <w:sz w:val="24"/>
                <w:szCs w:val="24"/>
              </w:rPr>
              <w:t xml:space="preserve"> dan Sarana Prasarana</w:t>
            </w:r>
          </w:hyperlink>
          <w:hyperlink w:anchor="_heading=h.pnvr29g5hm5i">
            <w:r w:rsidR="009E79F2" w:rsidRPr="005943A6">
              <w:rPr>
                <w:sz w:val="24"/>
                <w:szCs w:val="24"/>
              </w:rPr>
              <w:tab/>
            </w:r>
          </w:hyperlink>
        </w:p>
        <w:p w14:paraId="258E269D" w14:textId="77777777" w:rsidR="009E79F2" w:rsidRPr="005943A6" w:rsidRDefault="0038383E" w:rsidP="005943A6">
          <w:pPr>
            <w:tabs>
              <w:tab w:val="left" w:pos="9350"/>
            </w:tabs>
            <w:spacing w:after="0" w:line="360" w:lineRule="auto"/>
            <w:ind w:left="992"/>
            <w:rPr>
              <w:sz w:val="24"/>
              <w:szCs w:val="24"/>
            </w:rPr>
          </w:pPr>
          <w:hyperlink w:anchor="_heading=h.wr7oqi2sl0jz">
            <w:r w:rsidR="009E79F2" w:rsidRPr="005943A6">
              <w:rPr>
                <w:sz w:val="24"/>
                <w:szCs w:val="24"/>
              </w:rPr>
              <w:t>B.6 Pendidikan dan Pengajaran</w:t>
            </w:r>
            <w:r w:rsidR="009E79F2" w:rsidRPr="005943A6">
              <w:rPr>
                <w:sz w:val="24"/>
                <w:szCs w:val="24"/>
              </w:rPr>
              <w:tab/>
            </w:r>
          </w:hyperlink>
        </w:p>
        <w:p w14:paraId="596C2E80" w14:textId="77777777" w:rsidR="009E79F2" w:rsidRPr="005943A6" w:rsidRDefault="0038383E" w:rsidP="005943A6">
          <w:pPr>
            <w:tabs>
              <w:tab w:val="left" w:pos="9350"/>
            </w:tabs>
            <w:spacing w:after="0" w:line="360" w:lineRule="auto"/>
            <w:ind w:left="992"/>
            <w:rPr>
              <w:sz w:val="24"/>
              <w:szCs w:val="24"/>
            </w:rPr>
          </w:pPr>
          <w:hyperlink w:anchor="_heading=h.5rnjgigb3uh5">
            <w:r w:rsidR="009E79F2" w:rsidRPr="005943A6">
              <w:rPr>
                <w:sz w:val="24"/>
                <w:szCs w:val="24"/>
              </w:rPr>
              <w:t>B.7 Penelitian</w:t>
            </w:r>
          </w:hyperlink>
          <w:r w:rsidR="009E79F2" w:rsidRPr="005943A6">
            <w:rPr>
              <w:sz w:val="24"/>
              <w:szCs w:val="24"/>
            </w:rPr>
            <w:t xml:space="preserve"> dan Pengabdian Kepada Masyarakat</w:t>
          </w:r>
          <w:hyperlink w:anchor="_heading=h.ffq8v67wbjb0">
            <w:r w:rsidR="009E79F2" w:rsidRPr="005943A6">
              <w:rPr>
                <w:sz w:val="24"/>
                <w:szCs w:val="24"/>
              </w:rPr>
              <w:tab/>
            </w:r>
          </w:hyperlink>
        </w:p>
        <w:p w14:paraId="2640B9B2" w14:textId="77777777" w:rsidR="009E79F2" w:rsidRPr="005943A6" w:rsidRDefault="0038383E" w:rsidP="005943A6">
          <w:pPr>
            <w:tabs>
              <w:tab w:val="left" w:pos="9350"/>
            </w:tabs>
            <w:spacing w:after="100" w:line="360" w:lineRule="auto"/>
            <w:ind w:left="220"/>
            <w:rPr>
              <w:sz w:val="24"/>
              <w:szCs w:val="24"/>
            </w:rPr>
          </w:pPr>
          <w:hyperlink w:anchor="_heading=h.xto1k6bdsv85">
            <w:r w:rsidR="009E79F2" w:rsidRPr="005943A6">
              <w:rPr>
                <w:b/>
                <w:bCs/>
                <w:sz w:val="24"/>
                <w:szCs w:val="24"/>
              </w:rPr>
              <w:t>C. Analisis, Strategi Pengembangan dan Keberlanjutan Unit Pengelola Program Studi</w:t>
            </w:r>
          </w:hyperlink>
          <w:hyperlink w:anchor="_heading=h.xto1k6bdsv85">
            <w:r w:rsidR="009E79F2" w:rsidRPr="005943A6">
              <w:rPr>
                <w:sz w:val="24"/>
                <w:szCs w:val="24"/>
              </w:rPr>
              <w:tab/>
            </w:r>
          </w:hyperlink>
        </w:p>
        <w:p w14:paraId="1C20A94C" w14:textId="77777777" w:rsidR="009E79F2" w:rsidRPr="005943A6" w:rsidRDefault="0038383E" w:rsidP="005943A6">
          <w:pPr>
            <w:tabs>
              <w:tab w:val="left" w:pos="9350"/>
            </w:tabs>
            <w:spacing w:after="100" w:line="360" w:lineRule="auto"/>
            <w:rPr>
              <w:sz w:val="24"/>
              <w:szCs w:val="24"/>
            </w:rPr>
          </w:pPr>
          <w:hyperlink w:anchor="_heading=h.qsynbw1umh08">
            <w:r w:rsidR="009E79F2" w:rsidRPr="005943A6">
              <w:rPr>
                <w:b/>
                <w:bCs/>
                <w:sz w:val="24"/>
                <w:szCs w:val="24"/>
              </w:rPr>
              <w:t>BAB III  PENUTUP</w:t>
            </w:r>
          </w:hyperlink>
          <w:hyperlink w:anchor="_heading=h.qsynbw1umh08">
            <w:r w:rsidR="009E79F2" w:rsidRPr="005943A6">
              <w:rPr>
                <w:sz w:val="24"/>
                <w:szCs w:val="24"/>
              </w:rPr>
              <w:tab/>
            </w:r>
          </w:hyperlink>
        </w:p>
        <w:p w14:paraId="2C0B94F6" w14:textId="77777777" w:rsidR="009E79F2" w:rsidRPr="005943A6" w:rsidRDefault="0038383E" w:rsidP="005943A6">
          <w:pPr>
            <w:tabs>
              <w:tab w:val="left" w:pos="9350"/>
            </w:tabs>
            <w:spacing w:after="100" w:line="360" w:lineRule="auto"/>
            <w:rPr>
              <w:sz w:val="24"/>
              <w:szCs w:val="24"/>
            </w:rPr>
          </w:pPr>
          <w:hyperlink w:anchor="_heading=h.ybhofd2z5jkm">
            <w:r w:rsidR="009E79F2" w:rsidRPr="005943A6">
              <w:rPr>
                <w:b/>
                <w:bCs/>
                <w:sz w:val="24"/>
                <w:szCs w:val="24"/>
              </w:rPr>
              <w:t>LAMPIRAN</w:t>
            </w:r>
          </w:hyperlink>
          <w:hyperlink w:anchor="_heading=h.ybhofd2z5jkm">
            <w:r w:rsidR="009E79F2" w:rsidRPr="005943A6">
              <w:rPr>
                <w:sz w:val="24"/>
                <w:szCs w:val="24"/>
              </w:rPr>
              <w:tab/>
            </w:r>
          </w:hyperlink>
        </w:p>
        <w:p w14:paraId="535E7EBA" w14:textId="77777777" w:rsidR="009E79F2" w:rsidRPr="005943A6" w:rsidRDefault="00C14DF2" w:rsidP="005943A6">
          <w:pPr>
            <w:tabs>
              <w:tab w:val="left" w:pos="9350"/>
            </w:tabs>
            <w:spacing w:line="360" w:lineRule="auto"/>
            <w:rPr>
              <w:sz w:val="24"/>
              <w:szCs w:val="24"/>
            </w:rPr>
          </w:pPr>
          <w:r w:rsidRPr="005943A6">
            <w:rPr>
              <w:sz w:val="24"/>
              <w:szCs w:val="24"/>
            </w:rPr>
            <w:fldChar w:fldCharType="end"/>
          </w:r>
        </w:p>
      </w:sdtContent>
    </w:sdt>
    <w:p w14:paraId="6B308BD8" w14:textId="77777777" w:rsidR="009E79F2" w:rsidRPr="005943A6" w:rsidRDefault="009E79F2" w:rsidP="005943A6">
      <w:pPr>
        <w:spacing w:after="0" w:line="360" w:lineRule="auto"/>
        <w:jc w:val="both"/>
        <w:rPr>
          <w:sz w:val="24"/>
          <w:szCs w:val="24"/>
        </w:rPr>
        <w:sectPr w:rsidR="009E79F2" w:rsidRPr="005943A6">
          <w:pgSz w:w="12240" w:h="15840"/>
          <w:pgMar w:top="1440" w:right="1440" w:bottom="1440" w:left="1440" w:header="708" w:footer="708" w:gutter="0"/>
          <w:cols w:space="720"/>
        </w:sectPr>
      </w:pPr>
    </w:p>
    <w:p w14:paraId="4071DB59" w14:textId="77777777" w:rsidR="009E79F2" w:rsidRPr="005943A6" w:rsidRDefault="00C14DF2" w:rsidP="005943A6">
      <w:pPr>
        <w:pStyle w:val="Heading1"/>
        <w:spacing w:before="0" w:line="360" w:lineRule="auto"/>
        <w:jc w:val="center"/>
        <w:rPr>
          <w:b/>
          <w:bCs/>
          <w:color w:val="auto"/>
          <w:sz w:val="24"/>
          <w:szCs w:val="24"/>
        </w:rPr>
      </w:pPr>
      <w:bookmarkStart w:id="6" w:name="_heading=h.nesb8eir2ib8" w:colFirst="0" w:colLast="0"/>
      <w:bookmarkEnd w:id="6"/>
      <w:r w:rsidRPr="005943A6">
        <w:rPr>
          <w:b/>
          <w:bCs/>
          <w:color w:val="auto"/>
          <w:sz w:val="24"/>
          <w:szCs w:val="24"/>
        </w:rPr>
        <w:lastRenderedPageBreak/>
        <w:t>BAB I</w:t>
      </w:r>
    </w:p>
    <w:p w14:paraId="6AF8C52A" w14:textId="77777777" w:rsidR="009E79F2" w:rsidRPr="005943A6" w:rsidRDefault="00C14DF2" w:rsidP="005943A6">
      <w:pPr>
        <w:pStyle w:val="Heading1"/>
        <w:spacing w:before="0" w:line="360" w:lineRule="auto"/>
        <w:jc w:val="center"/>
        <w:rPr>
          <w:b/>
          <w:bCs/>
          <w:color w:val="auto"/>
          <w:sz w:val="24"/>
          <w:szCs w:val="24"/>
        </w:rPr>
      </w:pPr>
      <w:bookmarkStart w:id="7" w:name="_heading=h.xlyxig2bdsfs" w:colFirst="0" w:colLast="0"/>
      <w:bookmarkEnd w:id="7"/>
      <w:r w:rsidRPr="005943A6">
        <w:rPr>
          <w:b/>
          <w:bCs/>
          <w:color w:val="auto"/>
          <w:sz w:val="24"/>
          <w:szCs w:val="24"/>
        </w:rPr>
        <w:t>PENDAHULUAN</w:t>
      </w:r>
    </w:p>
    <w:p w14:paraId="64B0C24F" w14:textId="77777777" w:rsidR="009E79F2" w:rsidRPr="005943A6" w:rsidRDefault="009E79F2" w:rsidP="005943A6">
      <w:pPr>
        <w:spacing w:line="360" w:lineRule="auto"/>
        <w:rPr>
          <w:sz w:val="24"/>
          <w:szCs w:val="24"/>
        </w:rPr>
      </w:pPr>
    </w:p>
    <w:p w14:paraId="6C1B39D2" w14:textId="77777777" w:rsidR="009E79F2" w:rsidRPr="005943A6" w:rsidRDefault="00C14DF2" w:rsidP="005943A6">
      <w:pPr>
        <w:pStyle w:val="Heading2"/>
        <w:numPr>
          <w:ilvl w:val="0"/>
          <w:numId w:val="2"/>
        </w:numPr>
        <w:spacing w:before="0" w:line="360" w:lineRule="auto"/>
        <w:ind w:left="284" w:hanging="284"/>
        <w:rPr>
          <w:b/>
          <w:bCs/>
          <w:color w:val="auto"/>
          <w:sz w:val="24"/>
          <w:szCs w:val="24"/>
        </w:rPr>
      </w:pPr>
      <w:bookmarkStart w:id="8" w:name="_heading=h.uvojftjz2yfx" w:colFirst="0" w:colLast="0"/>
      <w:bookmarkEnd w:id="8"/>
      <w:r w:rsidRPr="005943A6">
        <w:rPr>
          <w:b/>
          <w:bCs/>
          <w:color w:val="auto"/>
          <w:sz w:val="24"/>
          <w:szCs w:val="24"/>
        </w:rPr>
        <w:t>Dasar Penyusunan</w:t>
      </w:r>
    </w:p>
    <w:p w14:paraId="6B86276B" w14:textId="77777777" w:rsidR="009E79F2" w:rsidRPr="005943A6" w:rsidRDefault="00C14DF2" w:rsidP="005943A6">
      <w:pPr>
        <w:spacing w:after="0" w:line="360" w:lineRule="auto"/>
        <w:ind w:left="284" w:firstLine="436"/>
        <w:jc w:val="both"/>
        <w:rPr>
          <w:sz w:val="24"/>
          <w:szCs w:val="24"/>
          <w:lang w:val="en-US"/>
        </w:rPr>
      </w:pPr>
      <w:r w:rsidRPr="005943A6">
        <w:rPr>
          <w:sz w:val="24"/>
          <w:szCs w:val="24"/>
          <w:lang w:val="en-US"/>
        </w:rPr>
        <w:t>Penyusunan Dokumen Evaluasi Diri (DED) Program Studi Ekonomi Syariah dilakukan sebagai bentuk pelaksanaan sistem penjaminan mutu pendidikan tinggi dan persiapan akreditasi program studi pada LAMEMBA. Penyusunan dokumen ini mengacu pada berbagai peraturan perundang-undangan, kebijakan pemerintah, serta ketentuan akreditasi pendidikan tinggi yang berlaku di Indonesia.</w:t>
      </w:r>
    </w:p>
    <w:p w14:paraId="14A33713" w14:textId="77777777" w:rsidR="009E79F2" w:rsidRPr="005943A6" w:rsidRDefault="00C14DF2" w:rsidP="005943A6">
      <w:pPr>
        <w:spacing w:after="0" w:line="360" w:lineRule="auto"/>
        <w:ind w:left="284"/>
        <w:jc w:val="both"/>
        <w:rPr>
          <w:sz w:val="24"/>
          <w:szCs w:val="24"/>
          <w:lang w:val="en-US"/>
        </w:rPr>
      </w:pPr>
      <w:r w:rsidRPr="005943A6">
        <w:rPr>
          <w:sz w:val="24"/>
          <w:szCs w:val="24"/>
          <w:lang w:val="en-US"/>
        </w:rPr>
        <w:t>Adapun dasar hukum penyusunan Dokumen Evaluasi Diri (DED) Program Studi Ekonomi Syariah adalah sebagai berikut:</w:t>
      </w:r>
    </w:p>
    <w:p w14:paraId="5484897A" w14:textId="310213DE" w:rsidR="009E79F2" w:rsidRPr="005943A6" w:rsidRDefault="00DB06B8" w:rsidP="005943A6">
      <w:pPr>
        <w:numPr>
          <w:ilvl w:val="0"/>
          <w:numId w:val="3"/>
        </w:numPr>
        <w:spacing w:after="0" w:line="360" w:lineRule="auto"/>
        <w:jc w:val="both"/>
        <w:rPr>
          <w:sz w:val="24"/>
          <w:szCs w:val="24"/>
          <w:lang w:val="en-US"/>
        </w:rPr>
      </w:pPr>
      <w:hyperlink r:id="rId26" w:history="1">
        <w:r w:rsidR="00C14DF2" w:rsidRPr="00DB06B8">
          <w:rPr>
            <w:rStyle w:val="Hyperlink"/>
            <w:sz w:val="24"/>
            <w:szCs w:val="24"/>
            <w:lang w:val="en-US"/>
          </w:rPr>
          <w:t>Undang-Undang Republik Indonesia Nomor 20 Tahun 2003 tentang Sistem Pendidikan Nasional.</w:t>
        </w:r>
      </w:hyperlink>
      <w:r w:rsidR="00C14DF2" w:rsidRPr="005943A6">
        <w:rPr>
          <w:sz w:val="24"/>
          <w:szCs w:val="24"/>
          <w:lang w:val="en-US"/>
        </w:rPr>
        <w:t xml:space="preserve"> </w:t>
      </w:r>
    </w:p>
    <w:p w14:paraId="7B9AE249"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Undang-Undang Republik Indonesia Nomor 12 Tahun 2012 tentang Pendidikan Tinggi. </w:t>
      </w:r>
    </w:p>
    <w:p w14:paraId="7FE809F8"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Peraturan Pemerintah Republik Indonesia Nomor 4 Tahun 2014 tentang Penyelenggaraan Pendidikan Tinggi dan Pengelolaan Perguruan Tinggi. </w:t>
      </w:r>
    </w:p>
    <w:p w14:paraId="03D36E40"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Peraturan Menteri Pendidikan dan Kebudayaan Republik Indonesia Nomor 3 Tahun 2020 tentang Standar Nasional Pendidikan Tinggi. </w:t>
      </w:r>
    </w:p>
    <w:p w14:paraId="61394A2A"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Peraturan Menteri Riset, Teknologi, dan Pendidikan Tinggi Republik Indonesia Nomor 62 Tahun 2016 tentang Sistem Penjaminan Mutu Pendidikan Tinggi. </w:t>
      </w:r>
    </w:p>
    <w:p w14:paraId="6DDF20F2"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Peraturan Menteri Pendidikan dan Kebudayaan Republik Indonesia Nomor 5 Tahun 2020 tentang Akreditasi Program Studi dan Perguruan Tinggi. </w:t>
      </w:r>
    </w:p>
    <w:p w14:paraId="23FFCF23"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Keputusan Menteri Pendidikan, Kebudayaan, Riset, dan Teknologi Republik Indonesia Nomor 210/M/2023 tentang Indikator Kinerja Utama Perguruan Tinggi dan Lembaga Layanan Pendidikan Tinggi. </w:t>
      </w:r>
    </w:p>
    <w:p w14:paraId="27BA48DC"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 xml:space="preserve">Keputusan Menteri Agama Republik Indonesia Nomor 607 Tahun 2016 tentang Izin Pendirian Sekolah Tinggi Ilmu Ekonomi Syariah Nahdlatul Ulama Bengkulu. </w:t>
      </w:r>
    </w:p>
    <w:p w14:paraId="3089DCEA" w14:textId="1BEDBFE6" w:rsidR="009E79F2" w:rsidRPr="005943A6" w:rsidRDefault="00DB06B8" w:rsidP="005943A6">
      <w:pPr>
        <w:numPr>
          <w:ilvl w:val="0"/>
          <w:numId w:val="3"/>
        </w:numPr>
        <w:spacing w:after="0" w:line="360" w:lineRule="auto"/>
        <w:jc w:val="both"/>
        <w:rPr>
          <w:sz w:val="24"/>
          <w:szCs w:val="24"/>
          <w:lang w:val="en-US"/>
        </w:rPr>
      </w:pPr>
      <w:hyperlink r:id="rId27" w:history="1">
        <w:r w:rsidR="00C14DF2" w:rsidRPr="00DB06B8">
          <w:rPr>
            <w:rStyle w:val="Hyperlink"/>
            <w:sz w:val="24"/>
            <w:szCs w:val="24"/>
            <w:lang w:val="en-US"/>
          </w:rPr>
          <w:t>Surat Keputusan Direktur Jenderal Pendidikan Islam Kementerian Agama RI Nomor 607  Tahun 2016</w:t>
        </w:r>
      </w:hyperlink>
      <w:bookmarkStart w:id="9" w:name="_GoBack"/>
      <w:bookmarkEnd w:id="9"/>
      <w:r w:rsidR="00C14DF2" w:rsidRPr="005943A6">
        <w:rPr>
          <w:sz w:val="24"/>
          <w:szCs w:val="24"/>
          <w:lang w:val="en-US"/>
        </w:rPr>
        <w:t xml:space="preserve"> tentang Pendirian STIESNU serta Izin Penyelenggaraan Program Studi </w:t>
      </w:r>
      <w:r w:rsidR="00C14DF2" w:rsidRPr="005943A6">
        <w:rPr>
          <w:sz w:val="24"/>
          <w:szCs w:val="24"/>
          <w:lang w:val="en-US"/>
        </w:rPr>
        <w:lastRenderedPageBreak/>
        <w:t xml:space="preserve">Ekonomi Syariah dan Perbankan Syariah pada Program Sarjana Sekolah Tinggi Ilmu Ekonomi Syariah Nahdlatul Ulama Bengkulu. </w:t>
      </w:r>
    </w:p>
    <w:p w14:paraId="33ECD14E" w14:textId="75284999" w:rsidR="009E79F2" w:rsidRPr="005943A6" w:rsidRDefault="0038383E" w:rsidP="005943A6">
      <w:pPr>
        <w:numPr>
          <w:ilvl w:val="0"/>
          <w:numId w:val="3"/>
        </w:numPr>
        <w:spacing w:after="0" w:line="360" w:lineRule="auto"/>
        <w:jc w:val="both"/>
        <w:rPr>
          <w:sz w:val="24"/>
          <w:szCs w:val="24"/>
          <w:lang w:val="en-US"/>
        </w:rPr>
      </w:pPr>
      <w:hyperlink r:id="rId28" w:history="1">
        <w:r w:rsidR="00D573B1" w:rsidRPr="005943A6">
          <w:rPr>
            <w:rStyle w:val="Hyperlink"/>
            <w:sz w:val="24"/>
            <w:szCs w:val="24"/>
            <w:lang w:val="en-US"/>
          </w:rPr>
          <w:t>SK KETUA STATUTA STIESNU BENGKULU  BENGKULU 2023 NOMOR 010.B/STIESNU.BKL/III/2023</w:t>
        </w:r>
      </w:hyperlink>
    </w:p>
    <w:p w14:paraId="1F265E14" w14:textId="77777777" w:rsidR="009E79F2" w:rsidRPr="005943A6" w:rsidRDefault="00C14DF2" w:rsidP="005943A6">
      <w:pPr>
        <w:numPr>
          <w:ilvl w:val="0"/>
          <w:numId w:val="3"/>
        </w:numPr>
        <w:spacing w:after="0" w:line="360" w:lineRule="auto"/>
        <w:jc w:val="both"/>
        <w:rPr>
          <w:sz w:val="24"/>
          <w:szCs w:val="24"/>
          <w:lang w:val="en-US"/>
        </w:rPr>
      </w:pPr>
      <w:r w:rsidRPr="005943A6">
        <w:rPr>
          <w:sz w:val="24"/>
          <w:szCs w:val="24"/>
          <w:lang w:val="en-US"/>
        </w:rPr>
        <w:t>Surat keputusan ketua no: 037/SK/STIESNU.BKL/IV/2026 Tentang penetapan tugas pembuatan dokumen borang program studi ekonomi syariah tahun 2026</w:t>
      </w:r>
    </w:p>
    <w:p w14:paraId="55761E7C" w14:textId="0ACDC595" w:rsidR="00370225" w:rsidRDefault="00C14DF2" w:rsidP="005943A6">
      <w:pPr>
        <w:spacing w:after="0" w:line="360" w:lineRule="auto"/>
        <w:ind w:left="284" w:firstLine="436"/>
        <w:jc w:val="both"/>
        <w:rPr>
          <w:sz w:val="24"/>
          <w:szCs w:val="24"/>
          <w:lang w:val="en-US"/>
        </w:rPr>
      </w:pPr>
      <w:r w:rsidRPr="005943A6">
        <w:rPr>
          <w:sz w:val="24"/>
          <w:szCs w:val="24"/>
          <w:lang w:val="en-US"/>
        </w:rPr>
        <w:t>Dokumen Evaluasi Diri ini disusun sebagai bentuk evaluasi komprehensif terhadap penyelenggaraan tridharma perguruan tinggi pada Program Studi Ekonomi Syariah yang meliputi aspek tata pamong, tata kelola, mahasiswa, sumber daya manusia, pembelajaran, penelitian, pengabdian kepada masyarakat, kerja sama, serta luaran dan capaian tridharma. Hasil evaluasi diri tersebut menjadi dasar dalam penyusunan strategi pengembangan program studi secara berkelanjutan menuju peningkatan mutu dan pencapaian akreditasi unggul.</w:t>
      </w:r>
    </w:p>
    <w:p w14:paraId="0CF92C30" w14:textId="77777777" w:rsidR="005943A6" w:rsidRPr="005943A6" w:rsidRDefault="005943A6" w:rsidP="005943A6">
      <w:pPr>
        <w:spacing w:after="0" w:line="360" w:lineRule="auto"/>
        <w:ind w:left="284" w:firstLine="436"/>
        <w:jc w:val="both"/>
        <w:rPr>
          <w:sz w:val="24"/>
          <w:szCs w:val="24"/>
          <w:lang w:val="en-US"/>
        </w:rPr>
      </w:pPr>
    </w:p>
    <w:p w14:paraId="0442C38E" w14:textId="77777777" w:rsidR="009E79F2" w:rsidRPr="005943A6" w:rsidRDefault="00C14DF2" w:rsidP="005943A6">
      <w:pPr>
        <w:pStyle w:val="Heading2"/>
        <w:numPr>
          <w:ilvl w:val="0"/>
          <w:numId w:val="2"/>
        </w:numPr>
        <w:spacing w:before="0" w:line="360" w:lineRule="auto"/>
        <w:ind w:left="284" w:hanging="284"/>
        <w:rPr>
          <w:b/>
          <w:bCs/>
          <w:color w:val="auto"/>
          <w:sz w:val="24"/>
          <w:szCs w:val="24"/>
        </w:rPr>
      </w:pPr>
      <w:bookmarkStart w:id="10" w:name="_heading=h.podegr6h0fa" w:colFirst="0" w:colLast="0"/>
      <w:bookmarkEnd w:id="10"/>
      <w:r w:rsidRPr="005943A6">
        <w:rPr>
          <w:b/>
          <w:bCs/>
          <w:color w:val="auto"/>
          <w:sz w:val="24"/>
          <w:szCs w:val="24"/>
        </w:rPr>
        <w:t>Tim Penyusun dan Tanggungjawabnya</w:t>
      </w:r>
    </w:p>
    <w:p w14:paraId="1054E0D3" w14:textId="77777777" w:rsidR="009E79F2" w:rsidRDefault="00C14DF2" w:rsidP="005943A6">
      <w:pPr>
        <w:spacing w:after="0" w:line="360" w:lineRule="auto"/>
        <w:ind w:left="284" w:firstLine="436"/>
        <w:jc w:val="both"/>
        <w:rPr>
          <w:sz w:val="24"/>
          <w:szCs w:val="24"/>
        </w:rPr>
      </w:pPr>
      <w:r w:rsidRPr="005943A6">
        <w:rPr>
          <w:sz w:val="24"/>
          <w:szCs w:val="24"/>
        </w:rPr>
        <w:t xml:space="preserve">Penyusunan laporan evaluasi diri Perguruan Tinggi STIESNU Bengkulu dimulai dari pembentukan tim penyusun evaluasi diri yang disahkan dengan Keputusan Ketua NOMOR </w:t>
      </w:r>
      <w:r w:rsidRPr="005943A6">
        <w:rPr>
          <w:sz w:val="24"/>
          <w:szCs w:val="24"/>
          <w:lang w:val="en-US"/>
        </w:rPr>
        <w:t>037/SK/STIESNU.BKL/IV/2026 Tentang penetapan tugas pembuatan dokumen borang program studi ekonomi syaruah tahun 2026</w:t>
      </w:r>
      <w:r w:rsidRPr="005943A6">
        <w:rPr>
          <w:sz w:val="24"/>
          <w:szCs w:val="24"/>
        </w:rPr>
        <w:t>. Adapun tim penyusun dan tanggung jawabnya adalah sebagai berikut:</w:t>
      </w:r>
    </w:p>
    <w:p w14:paraId="7D36EC1A" w14:textId="23257875" w:rsidR="00E874DA" w:rsidRPr="00E874DA" w:rsidRDefault="00E874DA" w:rsidP="00E874DA">
      <w:pPr>
        <w:spacing w:after="0" w:line="276" w:lineRule="auto"/>
        <w:ind w:left="284" w:firstLine="436"/>
        <w:jc w:val="center"/>
        <w:rPr>
          <w:b/>
          <w:bCs/>
          <w:sz w:val="24"/>
          <w:szCs w:val="24"/>
        </w:rPr>
      </w:pPr>
      <w:r w:rsidRPr="00E874DA">
        <w:rPr>
          <w:b/>
          <w:bCs/>
          <w:sz w:val="24"/>
          <w:szCs w:val="24"/>
        </w:rPr>
        <w:t>Tabel 1</w:t>
      </w:r>
    </w:p>
    <w:p w14:paraId="3CDBEB61" w14:textId="26BCA298" w:rsidR="00E874DA" w:rsidRPr="00E874DA" w:rsidRDefault="00E874DA" w:rsidP="00E874DA">
      <w:pPr>
        <w:spacing w:after="0" w:line="276" w:lineRule="auto"/>
        <w:ind w:left="284" w:firstLine="436"/>
        <w:jc w:val="center"/>
        <w:rPr>
          <w:b/>
          <w:bCs/>
          <w:sz w:val="24"/>
          <w:szCs w:val="24"/>
        </w:rPr>
      </w:pPr>
      <w:r w:rsidRPr="00E874DA">
        <w:rPr>
          <w:b/>
          <w:bCs/>
          <w:sz w:val="24"/>
          <w:szCs w:val="24"/>
        </w:rPr>
        <w:t>Tim penyusun dan Tanggungjawab</w:t>
      </w:r>
    </w:p>
    <w:tbl>
      <w:tblPr>
        <w:tblStyle w:val="TableGrid"/>
        <w:tblW w:w="0" w:type="auto"/>
        <w:tblInd w:w="284" w:type="dxa"/>
        <w:tblLook w:val="04A0" w:firstRow="1" w:lastRow="0" w:firstColumn="1" w:lastColumn="0" w:noHBand="0" w:noVBand="1"/>
      </w:tblPr>
      <w:tblGrid>
        <w:gridCol w:w="881"/>
        <w:gridCol w:w="3240"/>
        <w:gridCol w:w="4945"/>
      </w:tblGrid>
      <w:tr w:rsidR="009E79F2" w:rsidRPr="00DA78FC" w14:paraId="79DDF973" w14:textId="77777777" w:rsidTr="002941B9">
        <w:tc>
          <w:tcPr>
            <w:tcW w:w="881" w:type="dxa"/>
          </w:tcPr>
          <w:p w14:paraId="2341C802" w14:textId="77777777" w:rsidR="009E79F2" w:rsidRPr="00DA78FC" w:rsidRDefault="00C14DF2" w:rsidP="00DA78FC">
            <w:pPr>
              <w:spacing w:after="0" w:line="360" w:lineRule="auto"/>
              <w:jc w:val="center"/>
              <w:rPr>
                <w:sz w:val="24"/>
                <w:szCs w:val="24"/>
              </w:rPr>
            </w:pPr>
            <w:r w:rsidRPr="00DA78FC">
              <w:rPr>
                <w:sz w:val="24"/>
                <w:szCs w:val="24"/>
              </w:rPr>
              <w:t>No</w:t>
            </w:r>
          </w:p>
        </w:tc>
        <w:tc>
          <w:tcPr>
            <w:tcW w:w="3240" w:type="dxa"/>
          </w:tcPr>
          <w:p w14:paraId="2DA2C7E6" w14:textId="77777777" w:rsidR="009E79F2" w:rsidRPr="00DA78FC" w:rsidRDefault="00C14DF2" w:rsidP="00DA78FC">
            <w:pPr>
              <w:spacing w:after="0" w:line="360" w:lineRule="auto"/>
              <w:jc w:val="center"/>
              <w:rPr>
                <w:sz w:val="24"/>
                <w:szCs w:val="24"/>
              </w:rPr>
            </w:pPr>
            <w:r w:rsidRPr="00DA78FC">
              <w:rPr>
                <w:sz w:val="24"/>
                <w:szCs w:val="24"/>
              </w:rPr>
              <w:t>Nama</w:t>
            </w:r>
          </w:p>
        </w:tc>
        <w:tc>
          <w:tcPr>
            <w:tcW w:w="4945" w:type="dxa"/>
          </w:tcPr>
          <w:p w14:paraId="58DB8DDB" w14:textId="77777777" w:rsidR="009E79F2" w:rsidRPr="00DA78FC" w:rsidRDefault="00C14DF2" w:rsidP="00DA78FC">
            <w:pPr>
              <w:spacing w:after="0" w:line="360" w:lineRule="auto"/>
              <w:jc w:val="center"/>
              <w:rPr>
                <w:sz w:val="24"/>
                <w:szCs w:val="24"/>
              </w:rPr>
            </w:pPr>
            <w:r w:rsidRPr="00DA78FC">
              <w:rPr>
                <w:sz w:val="24"/>
                <w:szCs w:val="24"/>
              </w:rPr>
              <w:t>TanggungJawab</w:t>
            </w:r>
          </w:p>
        </w:tc>
      </w:tr>
      <w:tr w:rsidR="009E79F2" w:rsidRPr="00DA78FC" w14:paraId="69F3A08C" w14:textId="77777777" w:rsidTr="002941B9">
        <w:tc>
          <w:tcPr>
            <w:tcW w:w="881" w:type="dxa"/>
          </w:tcPr>
          <w:p w14:paraId="53B7AA63" w14:textId="77777777" w:rsidR="009E79F2" w:rsidRPr="00DA78FC" w:rsidRDefault="00C14DF2" w:rsidP="00DA78FC">
            <w:pPr>
              <w:spacing w:after="0" w:line="360" w:lineRule="auto"/>
              <w:jc w:val="both"/>
              <w:rPr>
                <w:sz w:val="24"/>
                <w:szCs w:val="24"/>
              </w:rPr>
            </w:pPr>
            <w:r w:rsidRPr="00DA78FC">
              <w:rPr>
                <w:sz w:val="24"/>
                <w:szCs w:val="24"/>
              </w:rPr>
              <w:t>1</w:t>
            </w:r>
          </w:p>
        </w:tc>
        <w:tc>
          <w:tcPr>
            <w:tcW w:w="3240" w:type="dxa"/>
          </w:tcPr>
          <w:p w14:paraId="48106A50" w14:textId="77777777" w:rsidR="009E79F2" w:rsidRPr="00DA78FC" w:rsidRDefault="00C14DF2" w:rsidP="00DA78FC">
            <w:pPr>
              <w:spacing w:after="0" w:line="360" w:lineRule="auto"/>
              <w:jc w:val="both"/>
              <w:rPr>
                <w:sz w:val="24"/>
                <w:szCs w:val="24"/>
              </w:rPr>
            </w:pPr>
            <w:r w:rsidRPr="00DA78FC">
              <w:rPr>
                <w:sz w:val="24"/>
                <w:szCs w:val="24"/>
              </w:rPr>
              <w:t>Subhan, S.Ag., M.H.</w:t>
            </w:r>
          </w:p>
        </w:tc>
        <w:tc>
          <w:tcPr>
            <w:tcW w:w="4945" w:type="dxa"/>
          </w:tcPr>
          <w:p w14:paraId="38CB4A71" w14:textId="77777777" w:rsidR="009E79F2" w:rsidRPr="00DA78FC" w:rsidRDefault="00C14DF2" w:rsidP="00DA78FC">
            <w:pPr>
              <w:spacing w:after="0" w:line="360" w:lineRule="auto"/>
              <w:jc w:val="both"/>
              <w:rPr>
                <w:sz w:val="24"/>
                <w:szCs w:val="24"/>
              </w:rPr>
            </w:pPr>
            <w:r w:rsidRPr="00DA78FC">
              <w:rPr>
                <w:sz w:val="24"/>
                <w:szCs w:val="24"/>
              </w:rPr>
              <w:t>Pelindung: Pelindung bertugas memberikan arahan umum, dukungan kebijakan, fasilitasi sumber daya, serta memastikan seluruh proses penyusunan dokumen akreditasi berjalan sesuai standar mutu dan target institusi.</w:t>
            </w:r>
          </w:p>
        </w:tc>
      </w:tr>
      <w:tr w:rsidR="009E79F2" w:rsidRPr="00DA78FC" w14:paraId="45D07611" w14:textId="77777777" w:rsidTr="002941B9">
        <w:tc>
          <w:tcPr>
            <w:tcW w:w="881" w:type="dxa"/>
          </w:tcPr>
          <w:p w14:paraId="42631059" w14:textId="77777777" w:rsidR="009E79F2" w:rsidRPr="00DA78FC" w:rsidRDefault="00C14DF2" w:rsidP="00DA78FC">
            <w:pPr>
              <w:spacing w:after="0" w:line="360" w:lineRule="auto"/>
              <w:jc w:val="both"/>
              <w:rPr>
                <w:sz w:val="24"/>
                <w:szCs w:val="24"/>
              </w:rPr>
            </w:pPr>
            <w:r w:rsidRPr="00DA78FC">
              <w:rPr>
                <w:sz w:val="24"/>
                <w:szCs w:val="24"/>
              </w:rPr>
              <w:t>2</w:t>
            </w:r>
          </w:p>
        </w:tc>
        <w:tc>
          <w:tcPr>
            <w:tcW w:w="3240" w:type="dxa"/>
          </w:tcPr>
          <w:p w14:paraId="6D76F8FA" w14:textId="77777777" w:rsidR="009E79F2" w:rsidRPr="00DA78FC" w:rsidRDefault="00C14DF2" w:rsidP="00DA78FC">
            <w:pPr>
              <w:spacing w:after="0" w:line="360" w:lineRule="auto"/>
              <w:jc w:val="both"/>
              <w:rPr>
                <w:sz w:val="24"/>
                <w:szCs w:val="24"/>
              </w:rPr>
            </w:pPr>
            <w:r w:rsidRPr="00DA78FC">
              <w:rPr>
                <w:sz w:val="24"/>
                <w:szCs w:val="24"/>
              </w:rPr>
              <w:t>Elman Johari, M.H.I</w:t>
            </w:r>
          </w:p>
        </w:tc>
        <w:tc>
          <w:tcPr>
            <w:tcW w:w="4945" w:type="dxa"/>
          </w:tcPr>
          <w:p w14:paraId="083A7613" w14:textId="77777777" w:rsidR="009E79F2" w:rsidRPr="00DA78FC" w:rsidRDefault="00C14DF2" w:rsidP="00DA78FC">
            <w:pPr>
              <w:spacing w:after="0" w:line="360" w:lineRule="auto"/>
              <w:jc w:val="both"/>
              <w:rPr>
                <w:sz w:val="24"/>
                <w:szCs w:val="24"/>
              </w:rPr>
            </w:pPr>
            <w:r w:rsidRPr="00DA78FC">
              <w:rPr>
                <w:sz w:val="24"/>
                <w:szCs w:val="24"/>
              </w:rPr>
              <w:t xml:space="preserve">Penanggung jawab: bertugas mengoordinasikan, mengendalikan, dan mengawasi seluruh proses </w:t>
            </w:r>
            <w:r w:rsidRPr="00DA78FC">
              <w:rPr>
                <w:sz w:val="24"/>
                <w:szCs w:val="24"/>
              </w:rPr>
              <w:lastRenderedPageBreak/>
              <w:t xml:space="preserve">persiapan dan pelaksanaan akreditasi program studi, termasuk memastikan kelengkapan dokumen, validitas data, serta keterlibatan seluruh unit terkait sesuai standar LAMEMBA. Serta membantu penyusunan kriteria </w:t>
            </w:r>
            <w:hyperlink w:anchor="_heading=h.39sqv760r6s1">
              <w:r w:rsidR="009E79F2" w:rsidRPr="00DA78FC">
                <w:rPr>
                  <w:sz w:val="24"/>
                  <w:szCs w:val="24"/>
                </w:rPr>
                <w:t>Orientasi Strategis</w:t>
              </w:r>
            </w:hyperlink>
          </w:p>
        </w:tc>
      </w:tr>
      <w:tr w:rsidR="009E79F2" w:rsidRPr="00DA78FC" w14:paraId="18EB6C75" w14:textId="77777777" w:rsidTr="002941B9">
        <w:tc>
          <w:tcPr>
            <w:tcW w:w="881" w:type="dxa"/>
          </w:tcPr>
          <w:p w14:paraId="694E48BC" w14:textId="77777777" w:rsidR="009E79F2" w:rsidRPr="00DA78FC" w:rsidRDefault="00C14DF2" w:rsidP="00DA78FC">
            <w:pPr>
              <w:spacing w:after="0" w:line="360" w:lineRule="auto"/>
              <w:jc w:val="both"/>
              <w:rPr>
                <w:sz w:val="24"/>
                <w:szCs w:val="24"/>
              </w:rPr>
            </w:pPr>
            <w:r w:rsidRPr="00DA78FC">
              <w:rPr>
                <w:sz w:val="24"/>
                <w:szCs w:val="24"/>
              </w:rPr>
              <w:lastRenderedPageBreak/>
              <w:t>3</w:t>
            </w:r>
          </w:p>
        </w:tc>
        <w:tc>
          <w:tcPr>
            <w:tcW w:w="3240" w:type="dxa"/>
          </w:tcPr>
          <w:p w14:paraId="7B4936F9" w14:textId="77777777" w:rsidR="009E79F2" w:rsidRPr="00DA78FC" w:rsidRDefault="00C14DF2" w:rsidP="00DA78FC">
            <w:pPr>
              <w:spacing w:after="0" w:line="360" w:lineRule="auto"/>
              <w:jc w:val="both"/>
              <w:rPr>
                <w:sz w:val="24"/>
                <w:szCs w:val="24"/>
              </w:rPr>
            </w:pPr>
            <w:r w:rsidRPr="00DA78FC">
              <w:rPr>
                <w:sz w:val="24"/>
                <w:szCs w:val="24"/>
              </w:rPr>
              <w:t>Agnes Yolanda, M.E.</w:t>
            </w:r>
          </w:p>
        </w:tc>
        <w:tc>
          <w:tcPr>
            <w:tcW w:w="4945" w:type="dxa"/>
          </w:tcPr>
          <w:p w14:paraId="42CEF720" w14:textId="77777777" w:rsidR="009E79F2" w:rsidRPr="00DA78FC" w:rsidRDefault="00C14DF2" w:rsidP="00DA78FC">
            <w:pPr>
              <w:spacing w:after="0" w:line="360" w:lineRule="auto"/>
              <w:jc w:val="both"/>
              <w:rPr>
                <w:sz w:val="24"/>
                <w:szCs w:val="24"/>
              </w:rPr>
            </w:pPr>
            <w:r w:rsidRPr="00DA78FC">
              <w:rPr>
                <w:sz w:val="24"/>
                <w:szCs w:val="24"/>
              </w:rPr>
              <w:t xml:space="preserve">Ketua: Ketua Tim bertugas memimpin, mengoordinasikan, dan mengendalikan seluruh proses penyusunan dokumen akreditasi, memastikan kelengkapan dan validitas data, serta menjamin pelaksanaan akreditasi berjalan sesuai standar dan jadwal yang ditetapkan, Serta membantu penyusunan kriteria </w:t>
            </w:r>
            <w:hyperlink w:anchor="_heading=h.39sqv760r6s1">
              <w:r w:rsidR="009E79F2" w:rsidRPr="00DA78FC">
                <w:rPr>
                  <w:sz w:val="24"/>
                  <w:szCs w:val="24"/>
                </w:rPr>
                <w:t>Orientasi Strategis</w:t>
              </w:r>
            </w:hyperlink>
          </w:p>
        </w:tc>
      </w:tr>
      <w:tr w:rsidR="009E79F2" w:rsidRPr="00DA78FC" w14:paraId="43348BE4" w14:textId="77777777" w:rsidTr="002941B9">
        <w:tc>
          <w:tcPr>
            <w:tcW w:w="881" w:type="dxa"/>
          </w:tcPr>
          <w:p w14:paraId="1AAC7236" w14:textId="77777777" w:rsidR="009E79F2" w:rsidRPr="00DA78FC" w:rsidRDefault="00C14DF2" w:rsidP="00DA78FC">
            <w:pPr>
              <w:spacing w:after="0" w:line="360" w:lineRule="auto"/>
              <w:jc w:val="both"/>
              <w:rPr>
                <w:sz w:val="24"/>
                <w:szCs w:val="24"/>
              </w:rPr>
            </w:pPr>
            <w:r w:rsidRPr="00DA78FC">
              <w:rPr>
                <w:sz w:val="24"/>
                <w:szCs w:val="24"/>
              </w:rPr>
              <w:t>4</w:t>
            </w:r>
          </w:p>
        </w:tc>
        <w:tc>
          <w:tcPr>
            <w:tcW w:w="3240" w:type="dxa"/>
          </w:tcPr>
          <w:p w14:paraId="64A653D0" w14:textId="77777777" w:rsidR="009E79F2" w:rsidRPr="00DA78FC" w:rsidRDefault="00C14DF2" w:rsidP="00DA78FC">
            <w:pPr>
              <w:spacing w:after="0" w:line="360" w:lineRule="auto"/>
              <w:jc w:val="both"/>
              <w:rPr>
                <w:sz w:val="24"/>
                <w:szCs w:val="24"/>
              </w:rPr>
            </w:pPr>
            <w:r w:rsidRPr="00DA78FC">
              <w:rPr>
                <w:sz w:val="24"/>
                <w:szCs w:val="24"/>
              </w:rPr>
              <w:t>Arista Khairunnisa, M.E.</w:t>
            </w:r>
          </w:p>
        </w:tc>
        <w:tc>
          <w:tcPr>
            <w:tcW w:w="4945" w:type="dxa"/>
          </w:tcPr>
          <w:p w14:paraId="5BEA365E" w14:textId="77777777" w:rsidR="009E79F2" w:rsidRPr="00DA78FC" w:rsidRDefault="00C14DF2" w:rsidP="00DA78FC">
            <w:pPr>
              <w:spacing w:after="0" w:line="360" w:lineRule="auto"/>
              <w:jc w:val="both"/>
              <w:rPr>
                <w:sz w:val="24"/>
                <w:szCs w:val="24"/>
              </w:rPr>
            </w:pPr>
            <w:r w:rsidRPr="00DA78FC">
              <w:rPr>
                <w:sz w:val="24"/>
                <w:szCs w:val="24"/>
              </w:rPr>
              <w:t xml:space="preserve">Sekretaris: bertugas membantu ketua tim dalam pengelolaan administrasi, koordinasi, dokumentasi, pengarsipan dokumen akreditasi, serta memastikan kelengkapan administrasi dan ketepatan jadwal kegiatan akreditasi, serta membantu penyusunan kriteria </w:t>
            </w:r>
            <w:hyperlink w:anchor="_heading=h.7fy2mii7vyw2">
              <w:r w:rsidR="009E79F2" w:rsidRPr="00DA78FC">
                <w:rPr>
                  <w:sz w:val="24"/>
                  <w:szCs w:val="24"/>
                </w:rPr>
                <w:t>Pengelolaan Mahasiswa</w:t>
              </w:r>
            </w:hyperlink>
          </w:p>
        </w:tc>
      </w:tr>
      <w:tr w:rsidR="009E79F2" w:rsidRPr="00DA78FC" w14:paraId="5FE576EA" w14:textId="77777777" w:rsidTr="002941B9">
        <w:tc>
          <w:tcPr>
            <w:tcW w:w="881" w:type="dxa"/>
          </w:tcPr>
          <w:p w14:paraId="51E77834" w14:textId="77777777" w:rsidR="009E79F2" w:rsidRPr="00DA78FC" w:rsidRDefault="00C14DF2" w:rsidP="00DA78FC">
            <w:pPr>
              <w:spacing w:after="0" w:line="360" w:lineRule="auto"/>
              <w:jc w:val="both"/>
              <w:rPr>
                <w:sz w:val="24"/>
                <w:szCs w:val="24"/>
              </w:rPr>
            </w:pPr>
            <w:r w:rsidRPr="00DA78FC">
              <w:rPr>
                <w:sz w:val="24"/>
                <w:szCs w:val="24"/>
              </w:rPr>
              <w:t>5</w:t>
            </w:r>
          </w:p>
        </w:tc>
        <w:tc>
          <w:tcPr>
            <w:tcW w:w="3240" w:type="dxa"/>
          </w:tcPr>
          <w:p w14:paraId="37FB3C95" w14:textId="77777777" w:rsidR="009E79F2" w:rsidRPr="00DA78FC" w:rsidRDefault="00C14DF2" w:rsidP="00DA78FC">
            <w:pPr>
              <w:spacing w:after="0" w:line="360" w:lineRule="auto"/>
              <w:jc w:val="both"/>
              <w:rPr>
                <w:sz w:val="24"/>
                <w:szCs w:val="24"/>
              </w:rPr>
            </w:pPr>
            <w:r w:rsidRPr="00DA78FC">
              <w:rPr>
                <w:sz w:val="24"/>
                <w:szCs w:val="24"/>
              </w:rPr>
              <w:t>Yuda Septiankurniawan, M.Pd</w:t>
            </w:r>
          </w:p>
        </w:tc>
        <w:tc>
          <w:tcPr>
            <w:tcW w:w="4945" w:type="dxa"/>
          </w:tcPr>
          <w:p w14:paraId="3C4FE3DD" w14:textId="77777777" w:rsidR="009E79F2" w:rsidRPr="00DA78FC" w:rsidRDefault="00C14DF2" w:rsidP="00DA78FC">
            <w:pPr>
              <w:spacing w:after="0" w:line="360" w:lineRule="auto"/>
              <w:jc w:val="both"/>
              <w:rPr>
                <w:sz w:val="24"/>
                <w:szCs w:val="24"/>
              </w:rPr>
            </w:pPr>
            <w:r w:rsidRPr="00DA78FC">
              <w:rPr>
                <w:sz w:val="24"/>
                <w:szCs w:val="24"/>
              </w:rPr>
              <w:t>Kedudukannya sebagai Anggota, tugasnya : membantu menyusun DKPS dan DED kriteria Pengelolaan Mahasiswa</w:t>
            </w:r>
          </w:p>
        </w:tc>
      </w:tr>
      <w:tr w:rsidR="009E79F2" w:rsidRPr="00DA78FC" w14:paraId="5FB171A9" w14:textId="77777777" w:rsidTr="002941B9">
        <w:tc>
          <w:tcPr>
            <w:tcW w:w="881" w:type="dxa"/>
          </w:tcPr>
          <w:p w14:paraId="010FE2DA" w14:textId="77777777" w:rsidR="009E79F2" w:rsidRPr="00DA78FC" w:rsidRDefault="00C14DF2" w:rsidP="00DA78FC">
            <w:pPr>
              <w:spacing w:after="0" w:line="360" w:lineRule="auto"/>
              <w:jc w:val="both"/>
              <w:rPr>
                <w:sz w:val="24"/>
                <w:szCs w:val="24"/>
              </w:rPr>
            </w:pPr>
            <w:r w:rsidRPr="00DA78FC">
              <w:rPr>
                <w:sz w:val="24"/>
                <w:szCs w:val="24"/>
              </w:rPr>
              <w:t>6</w:t>
            </w:r>
          </w:p>
        </w:tc>
        <w:tc>
          <w:tcPr>
            <w:tcW w:w="3240" w:type="dxa"/>
          </w:tcPr>
          <w:p w14:paraId="597E71A0" w14:textId="77777777" w:rsidR="009E79F2" w:rsidRPr="00DA78FC" w:rsidRDefault="00C14DF2" w:rsidP="00DA78FC">
            <w:pPr>
              <w:spacing w:after="0" w:line="360" w:lineRule="auto"/>
              <w:jc w:val="both"/>
              <w:rPr>
                <w:sz w:val="24"/>
                <w:szCs w:val="24"/>
              </w:rPr>
            </w:pPr>
            <w:r w:rsidRPr="00DA78FC">
              <w:rPr>
                <w:sz w:val="24"/>
                <w:szCs w:val="24"/>
              </w:rPr>
              <w:t>Ismi Azis, M.Ak</w:t>
            </w:r>
          </w:p>
        </w:tc>
        <w:tc>
          <w:tcPr>
            <w:tcW w:w="4945" w:type="dxa"/>
          </w:tcPr>
          <w:p w14:paraId="62D9FC50" w14:textId="77777777" w:rsidR="009E79F2" w:rsidRPr="00DA78FC" w:rsidRDefault="00C14DF2" w:rsidP="00DA78FC">
            <w:pPr>
              <w:spacing w:after="0" w:line="360" w:lineRule="auto"/>
              <w:jc w:val="both"/>
              <w:rPr>
                <w:sz w:val="24"/>
                <w:szCs w:val="24"/>
              </w:rPr>
            </w:pPr>
            <w:r w:rsidRPr="00DA78FC">
              <w:rPr>
                <w:sz w:val="24"/>
                <w:szCs w:val="24"/>
              </w:rPr>
              <w:t xml:space="preserve">Kedudukannya sebagai Anggota, tugasnya : membantu menyusun DKPS dan DED kriteria Pengelolaan Mahasiswa </w:t>
            </w:r>
            <w:hyperlink w:anchor="_heading=h.5ceq6fawpjxs">
              <w:r w:rsidR="009E79F2" w:rsidRPr="00DA78FC">
                <w:rPr>
                  <w:sz w:val="24"/>
                  <w:szCs w:val="24"/>
                </w:rPr>
                <w:t>Pengelolaan Dosen dan Tenaga Kependidikan</w:t>
              </w:r>
            </w:hyperlink>
          </w:p>
        </w:tc>
      </w:tr>
      <w:tr w:rsidR="009E79F2" w:rsidRPr="00DA78FC" w14:paraId="3116B9FB" w14:textId="77777777" w:rsidTr="002941B9">
        <w:tc>
          <w:tcPr>
            <w:tcW w:w="881" w:type="dxa"/>
          </w:tcPr>
          <w:p w14:paraId="3562501D" w14:textId="77777777" w:rsidR="009E79F2" w:rsidRPr="00DA78FC" w:rsidRDefault="00C14DF2" w:rsidP="00DA78FC">
            <w:pPr>
              <w:spacing w:after="0" w:line="360" w:lineRule="auto"/>
              <w:jc w:val="both"/>
              <w:rPr>
                <w:sz w:val="24"/>
                <w:szCs w:val="24"/>
              </w:rPr>
            </w:pPr>
            <w:r w:rsidRPr="00DA78FC">
              <w:rPr>
                <w:sz w:val="24"/>
                <w:szCs w:val="24"/>
              </w:rPr>
              <w:lastRenderedPageBreak/>
              <w:t>7</w:t>
            </w:r>
          </w:p>
        </w:tc>
        <w:tc>
          <w:tcPr>
            <w:tcW w:w="3240" w:type="dxa"/>
          </w:tcPr>
          <w:p w14:paraId="17A83BB5" w14:textId="77777777" w:rsidR="009E79F2" w:rsidRPr="00DA78FC" w:rsidRDefault="00C14DF2" w:rsidP="00DA78FC">
            <w:pPr>
              <w:spacing w:after="0" w:line="360" w:lineRule="auto"/>
              <w:jc w:val="both"/>
              <w:rPr>
                <w:sz w:val="24"/>
                <w:szCs w:val="24"/>
              </w:rPr>
            </w:pPr>
            <w:r w:rsidRPr="00DA78FC">
              <w:rPr>
                <w:sz w:val="24"/>
                <w:szCs w:val="24"/>
              </w:rPr>
              <w:t>Orin Oktasari, M.H.I</w:t>
            </w:r>
          </w:p>
        </w:tc>
        <w:tc>
          <w:tcPr>
            <w:tcW w:w="4945" w:type="dxa"/>
          </w:tcPr>
          <w:p w14:paraId="2C075A0F" w14:textId="77777777" w:rsidR="009E79F2" w:rsidRPr="00DA78FC" w:rsidRDefault="00C14DF2" w:rsidP="00DA78FC">
            <w:pPr>
              <w:spacing w:after="0" w:line="360" w:lineRule="auto"/>
              <w:jc w:val="both"/>
              <w:rPr>
                <w:sz w:val="24"/>
                <w:szCs w:val="24"/>
              </w:rPr>
            </w:pPr>
            <w:r w:rsidRPr="00DA78FC">
              <w:rPr>
                <w:sz w:val="24"/>
                <w:szCs w:val="24"/>
              </w:rPr>
              <w:t xml:space="preserve">Kedudukannya sebagai Anggota, tugasnya : membantu menyusun DKPS dan DED kriteria Pengelolaan Mahasiswa </w:t>
            </w:r>
            <w:hyperlink w:anchor="_heading=h.5ceq6fawpjxs">
              <w:r w:rsidR="009E79F2" w:rsidRPr="00DA78FC">
                <w:rPr>
                  <w:sz w:val="24"/>
                  <w:szCs w:val="24"/>
                </w:rPr>
                <w:t>Pengelolaan Dosen dan Tenaga Kependidikan</w:t>
              </w:r>
            </w:hyperlink>
          </w:p>
        </w:tc>
      </w:tr>
      <w:tr w:rsidR="009E79F2" w:rsidRPr="00DA78FC" w14:paraId="62D8B5DF" w14:textId="77777777" w:rsidTr="002941B9">
        <w:tc>
          <w:tcPr>
            <w:tcW w:w="881" w:type="dxa"/>
          </w:tcPr>
          <w:p w14:paraId="4FE9A56E" w14:textId="77777777" w:rsidR="009E79F2" w:rsidRPr="00DA78FC" w:rsidRDefault="00C14DF2" w:rsidP="00DA78FC">
            <w:pPr>
              <w:spacing w:after="0" w:line="360" w:lineRule="auto"/>
              <w:jc w:val="both"/>
              <w:rPr>
                <w:sz w:val="24"/>
                <w:szCs w:val="24"/>
              </w:rPr>
            </w:pPr>
            <w:r w:rsidRPr="00DA78FC">
              <w:rPr>
                <w:sz w:val="24"/>
                <w:szCs w:val="24"/>
              </w:rPr>
              <w:t>8</w:t>
            </w:r>
          </w:p>
        </w:tc>
        <w:tc>
          <w:tcPr>
            <w:tcW w:w="3240" w:type="dxa"/>
          </w:tcPr>
          <w:p w14:paraId="517C3F3B" w14:textId="77777777" w:rsidR="009E79F2" w:rsidRPr="00DA78FC" w:rsidRDefault="00C14DF2" w:rsidP="00DA78FC">
            <w:pPr>
              <w:spacing w:after="0" w:line="360" w:lineRule="auto"/>
              <w:jc w:val="both"/>
              <w:rPr>
                <w:sz w:val="24"/>
                <w:szCs w:val="24"/>
              </w:rPr>
            </w:pPr>
            <w:r w:rsidRPr="00DA78FC">
              <w:rPr>
                <w:sz w:val="24"/>
                <w:szCs w:val="24"/>
              </w:rPr>
              <w:t>Suharyono, M.E.</w:t>
            </w:r>
          </w:p>
        </w:tc>
        <w:tc>
          <w:tcPr>
            <w:tcW w:w="4945" w:type="dxa"/>
          </w:tcPr>
          <w:p w14:paraId="2692A535" w14:textId="77777777" w:rsidR="009E79F2" w:rsidRPr="00DA78FC" w:rsidRDefault="00C14DF2" w:rsidP="00DA78FC">
            <w:pPr>
              <w:spacing w:after="0" w:line="360" w:lineRule="auto"/>
              <w:jc w:val="both"/>
              <w:rPr>
                <w:sz w:val="24"/>
                <w:szCs w:val="24"/>
              </w:rPr>
            </w:pPr>
            <w:r w:rsidRPr="00DA78FC">
              <w:rPr>
                <w:sz w:val="24"/>
                <w:szCs w:val="24"/>
              </w:rPr>
              <w:t xml:space="preserve">Kedudukannya sebagai Anggota, tugasnya : membantu menyusun DKPS dan DED kriteria </w:t>
            </w:r>
            <w:hyperlink w:anchor="_heading=h.pnvr29g5hm5i">
              <w:r w:rsidR="009E79F2" w:rsidRPr="00DA78FC">
                <w:rPr>
                  <w:sz w:val="24"/>
                  <w:szCs w:val="24"/>
                </w:rPr>
                <w:t>Keuangan</w:t>
              </w:r>
            </w:hyperlink>
            <w:hyperlink w:anchor="_heading=h.pnvr29g5hm5i">
              <w:r w:rsidR="009E79F2" w:rsidRPr="00DA78FC">
                <w:rPr>
                  <w:sz w:val="24"/>
                  <w:szCs w:val="24"/>
                </w:rPr>
                <w:t xml:space="preserve"> dan Sarana Prasarana</w:t>
              </w:r>
            </w:hyperlink>
          </w:p>
        </w:tc>
      </w:tr>
      <w:tr w:rsidR="009E79F2" w:rsidRPr="00DA78FC" w14:paraId="2FCDB2AB" w14:textId="77777777" w:rsidTr="002941B9">
        <w:tc>
          <w:tcPr>
            <w:tcW w:w="881" w:type="dxa"/>
          </w:tcPr>
          <w:p w14:paraId="2EC62120" w14:textId="77777777" w:rsidR="009E79F2" w:rsidRPr="00DA78FC" w:rsidRDefault="00C14DF2" w:rsidP="00DA78FC">
            <w:pPr>
              <w:spacing w:after="0" w:line="360" w:lineRule="auto"/>
              <w:jc w:val="both"/>
              <w:rPr>
                <w:sz w:val="24"/>
                <w:szCs w:val="24"/>
              </w:rPr>
            </w:pPr>
            <w:r w:rsidRPr="00DA78FC">
              <w:rPr>
                <w:sz w:val="24"/>
                <w:szCs w:val="24"/>
              </w:rPr>
              <w:t>9</w:t>
            </w:r>
          </w:p>
        </w:tc>
        <w:tc>
          <w:tcPr>
            <w:tcW w:w="3240" w:type="dxa"/>
          </w:tcPr>
          <w:p w14:paraId="01F19ECC" w14:textId="77777777" w:rsidR="009E79F2" w:rsidRPr="00DA78FC" w:rsidRDefault="00C14DF2" w:rsidP="00DA78FC">
            <w:pPr>
              <w:spacing w:after="0" w:line="360" w:lineRule="auto"/>
              <w:jc w:val="both"/>
              <w:rPr>
                <w:sz w:val="24"/>
                <w:szCs w:val="24"/>
              </w:rPr>
            </w:pPr>
            <w:r w:rsidRPr="00DA78FC">
              <w:rPr>
                <w:sz w:val="24"/>
                <w:szCs w:val="24"/>
              </w:rPr>
              <w:t>Riska Nadia, M.Pd</w:t>
            </w:r>
          </w:p>
        </w:tc>
        <w:tc>
          <w:tcPr>
            <w:tcW w:w="4945" w:type="dxa"/>
          </w:tcPr>
          <w:p w14:paraId="2D65A73E" w14:textId="77777777" w:rsidR="009E79F2" w:rsidRPr="00DA78FC" w:rsidRDefault="00C14DF2" w:rsidP="00DA78FC">
            <w:pPr>
              <w:spacing w:after="0" w:line="360" w:lineRule="auto"/>
              <w:jc w:val="both"/>
              <w:rPr>
                <w:sz w:val="24"/>
                <w:szCs w:val="24"/>
              </w:rPr>
            </w:pPr>
            <w:r w:rsidRPr="00DA78FC">
              <w:rPr>
                <w:sz w:val="24"/>
                <w:szCs w:val="24"/>
              </w:rPr>
              <w:t xml:space="preserve">Kedudukannya sebagai Anggota, tugasnya : membantu menyusun DKPS dan DED kriteria </w:t>
            </w:r>
            <w:hyperlink w:anchor="_heading=h.pnvr29g5hm5i">
              <w:r w:rsidR="009E79F2" w:rsidRPr="00DA78FC">
                <w:rPr>
                  <w:sz w:val="24"/>
                  <w:szCs w:val="24"/>
                </w:rPr>
                <w:t>Keuangan</w:t>
              </w:r>
            </w:hyperlink>
            <w:hyperlink w:anchor="_heading=h.pnvr29g5hm5i">
              <w:r w:rsidR="009E79F2" w:rsidRPr="00DA78FC">
                <w:rPr>
                  <w:sz w:val="24"/>
                  <w:szCs w:val="24"/>
                </w:rPr>
                <w:t xml:space="preserve"> dan Sarana Prasarana</w:t>
              </w:r>
            </w:hyperlink>
          </w:p>
        </w:tc>
      </w:tr>
      <w:tr w:rsidR="009E79F2" w:rsidRPr="00DA78FC" w14:paraId="51CB0803" w14:textId="77777777" w:rsidTr="002941B9">
        <w:tc>
          <w:tcPr>
            <w:tcW w:w="881" w:type="dxa"/>
          </w:tcPr>
          <w:p w14:paraId="014C1CFF" w14:textId="77777777" w:rsidR="009E79F2" w:rsidRPr="00DA78FC" w:rsidRDefault="00C14DF2" w:rsidP="00DA78FC">
            <w:pPr>
              <w:spacing w:after="0" w:line="360" w:lineRule="auto"/>
              <w:jc w:val="both"/>
              <w:rPr>
                <w:sz w:val="24"/>
                <w:szCs w:val="24"/>
              </w:rPr>
            </w:pPr>
            <w:r w:rsidRPr="00DA78FC">
              <w:rPr>
                <w:sz w:val="24"/>
                <w:szCs w:val="24"/>
              </w:rPr>
              <w:t>10</w:t>
            </w:r>
          </w:p>
        </w:tc>
        <w:tc>
          <w:tcPr>
            <w:tcW w:w="3240" w:type="dxa"/>
          </w:tcPr>
          <w:p w14:paraId="60011211" w14:textId="77777777" w:rsidR="009E79F2" w:rsidRPr="00DA78FC" w:rsidRDefault="00C14DF2" w:rsidP="00DA78FC">
            <w:pPr>
              <w:spacing w:after="0" w:line="360" w:lineRule="auto"/>
              <w:jc w:val="both"/>
              <w:rPr>
                <w:sz w:val="24"/>
                <w:szCs w:val="24"/>
              </w:rPr>
            </w:pPr>
            <w:r w:rsidRPr="00DA78FC">
              <w:rPr>
                <w:sz w:val="24"/>
                <w:szCs w:val="24"/>
              </w:rPr>
              <w:t>Mardian Suryani, M.E.</w:t>
            </w:r>
          </w:p>
        </w:tc>
        <w:tc>
          <w:tcPr>
            <w:tcW w:w="4945" w:type="dxa"/>
          </w:tcPr>
          <w:p w14:paraId="241EEF32" w14:textId="77777777" w:rsidR="009E79F2" w:rsidRPr="00DA78FC" w:rsidRDefault="00C14DF2" w:rsidP="00DA78FC">
            <w:pPr>
              <w:spacing w:after="0" w:line="360" w:lineRule="auto"/>
              <w:jc w:val="both"/>
              <w:rPr>
                <w:sz w:val="24"/>
                <w:szCs w:val="24"/>
              </w:rPr>
            </w:pPr>
            <w:r w:rsidRPr="00DA78FC">
              <w:rPr>
                <w:sz w:val="24"/>
                <w:szCs w:val="24"/>
              </w:rPr>
              <w:t>Kedudukannya sebagai Anggota, tugasnya : membantu menyusun DKPS dan DED kriteria Pendidikan dan Pengajaran</w:t>
            </w:r>
          </w:p>
        </w:tc>
      </w:tr>
      <w:tr w:rsidR="009E79F2" w:rsidRPr="00DA78FC" w14:paraId="06BCB003" w14:textId="77777777" w:rsidTr="002941B9">
        <w:tc>
          <w:tcPr>
            <w:tcW w:w="881" w:type="dxa"/>
          </w:tcPr>
          <w:p w14:paraId="74FF336D" w14:textId="77777777" w:rsidR="009E79F2" w:rsidRPr="00DA78FC" w:rsidRDefault="00C14DF2" w:rsidP="00DA78FC">
            <w:pPr>
              <w:spacing w:after="0" w:line="360" w:lineRule="auto"/>
              <w:jc w:val="both"/>
              <w:rPr>
                <w:sz w:val="24"/>
                <w:szCs w:val="24"/>
              </w:rPr>
            </w:pPr>
            <w:r w:rsidRPr="00DA78FC">
              <w:rPr>
                <w:sz w:val="24"/>
                <w:szCs w:val="24"/>
              </w:rPr>
              <w:t>11</w:t>
            </w:r>
          </w:p>
        </w:tc>
        <w:tc>
          <w:tcPr>
            <w:tcW w:w="3240" w:type="dxa"/>
          </w:tcPr>
          <w:p w14:paraId="7D64E2B7" w14:textId="77777777" w:rsidR="009E79F2" w:rsidRPr="00DA78FC" w:rsidRDefault="00C14DF2" w:rsidP="00DA78FC">
            <w:pPr>
              <w:spacing w:after="0" w:line="360" w:lineRule="auto"/>
              <w:jc w:val="both"/>
              <w:rPr>
                <w:sz w:val="24"/>
                <w:szCs w:val="24"/>
              </w:rPr>
            </w:pPr>
            <w:r w:rsidRPr="00DA78FC">
              <w:rPr>
                <w:sz w:val="24"/>
                <w:szCs w:val="24"/>
              </w:rPr>
              <w:t>Orisa Capriyanti, M.Pd. Mat</w:t>
            </w:r>
          </w:p>
        </w:tc>
        <w:tc>
          <w:tcPr>
            <w:tcW w:w="4945" w:type="dxa"/>
          </w:tcPr>
          <w:p w14:paraId="225A8C14" w14:textId="77777777" w:rsidR="009E79F2" w:rsidRPr="00DA78FC" w:rsidRDefault="00C14DF2" w:rsidP="00DA78FC">
            <w:pPr>
              <w:spacing w:after="0" w:line="360" w:lineRule="auto"/>
              <w:jc w:val="both"/>
              <w:rPr>
                <w:sz w:val="24"/>
                <w:szCs w:val="24"/>
              </w:rPr>
            </w:pPr>
            <w:r w:rsidRPr="00DA78FC">
              <w:rPr>
                <w:sz w:val="24"/>
                <w:szCs w:val="24"/>
              </w:rPr>
              <w:t>Kedudukannya sebagai Anggota, tugasnya : membantu menyusun DKPS dan DED kriteria Pendidikan dan Pengajaran</w:t>
            </w:r>
          </w:p>
        </w:tc>
      </w:tr>
      <w:tr w:rsidR="009E79F2" w:rsidRPr="00DA78FC" w14:paraId="0368D1A7" w14:textId="77777777" w:rsidTr="002941B9">
        <w:tc>
          <w:tcPr>
            <w:tcW w:w="881" w:type="dxa"/>
          </w:tcPr>
          <w:p w14:paraId="0FB92747" w14:textId="77777777" w:rsidR="009E79F2" w:rsidRPr="00DA78FC" w:rsidRDefault="00C14DF2" w:rsidP="00DA78FC">
            <w:pPr>
              <w:spacing w:after="0" w:line="360" w:lineRule="auto"/>
              <w:jc w:val="both"/>
              <w:rPr>
                <w:sz w:val="24"/>
                <w:szCs w:val="24"/>
              </w:rPr>
            </w:pPr>
            <w:r w:rsidRPr="00DA78FC">
              <w:rPr>
                <w:sz w:val="24"/>
                <w:szCs w:val="24"/>
              </w:rPr>
              <w:t>12</w:t>
            </w:r>
          </w:p>
        </w:tc>
        <w:tc>
          <w:tcPr>
            <w:tcW w:w="3240" w:type="dxa"/>
          </w:tcPr>
          <w:p w14:paraId="4D248D82" w14:textId="77777777" w:rsidR="009E79F2" w:rsidRPr="00DA78FC" w:rsidRDefault="00C14DF2" w:rsidP="00DA78FC">
            <w:pPr>
              <w:spacing w:after="0" w:line="360" w:lineRule="auto"/>
              <w:jc w:val="both"/>
              <w:rPr>
                <w:sz w:val="24"/>
                <w:szCs w:val="24"/>
              </w:rPr>
            </w:pPr>
            <w:r w:rsidRPr="00DA78FC">
              <w:rPr>
                <w:sz w:val="24"/>
                <w:szCs w:val="24"/>
              </w:rPr>
              <w:t>Syafri Yanto, M.M</w:t>
            </w:r>
          </w:p>
        </w:tc>
        <w:tc>
          <w:tcPr>
            <w:tcW w:w="4945" w:type="dxa"/>
          </w:tcPr>
          <w:p w14:paraId="0E558F58" w14:textId="77777777" w:rsidR="009E79F2" w:rsidRPr="00DA78FC" w:rsidRDefault="00C14DF2" w:rsidP="00DA78FC">
            <w:pPr>
              <w:spacing w:after="0" w:line="360" w:lineRule="auto"/>
              <w:rPr>
                <w:sz w:val="24"/>
                <w:szCs w:val="24"/>
              </w:rPr>
            </w:pPr>
            <w:r w:rsidRPr="00DA78FC">
              <w:rPr>
                <w:sz w:val="24"/>
                <w:szCs w:val="24"/>
              </w:rPr>
              <w:t xml:space="preserve">Kedudukannya sebagai Anggota, tugasnya : membantu menyusun DKPS dan DED kriteria </w:t>
            </w:r>
            <w:hyperlink w:anchor="_heading=h.5rnjgigb3uh5">
              <w:r w:rsidR="009E79F2" w:rsidRPr="00DA78FC">
                <w:rPr>
                  <w:sz w:val="24"/>
                  <w:szCs w:val="24"/>
                </w:rPr>
                <w:t>Penelitian</w:t>
              </w:r>
            </w:hyperlink>
            <w:r w:rsidRPr="00DA78FC">
              <w:rPr>
                <w:sz w:val="24"/>
                <w:szCs w:val="24"/>
              </w:rPr>
              <w:t xml:space="preserve"> dan Pengabdian Kepada Masyarakat</w:t>
            </w:r>
          </w:p>
        </w:tc>
      </w:tr>
      <w:tr w:rsidR="009E79F2" w:rsidRPr="00DA78FC" w14:paraId="263D6828" w14:textId="77777777" w:rsidTr="002941B9">
        <w:tc>
          <w:tcPr>
            <w:tcW w:w="881" w:type="dxa"/>
          </w:tcPr>
          <w:p w14:paraId="673FAD5C" w14:textId="77777777" w:rsidR="009E79F2" w:rsidRPr="00DA78FC" w:rsidRDefault="00C14DF2" w:rsidP="00DA78FC">
            <w:pPr>
              <w:spacing w:after="0" w:line="360" w:lineRule="auto"/>
              <w:jc w:val="both"/>
              <w:rPr>
                <w:sz w:val="24"/>
                <w:szCs w:val="24"/>
              </w:rPr>
            </w:pPr>
            <w:r w:rsidRPr="00DA78FC">
              <w:rPr>
                <w:sz w:val="24"/>
                <w:szCs w:val="24"/>
              </w:rPr>
              <w:t>13</w:t>
            </w:r>
          </w:p>
        </w:tc>
        <w:tc>
          <w:tcPr>
            <w:tcW w:w="3240" w:type="dxa"/>
          </w:tcPr>
          <w:p w14:paraId="10EA9D62" w14:textId="77777777" w:rsidR="009E79F2" w:rsidRPr="00DA78FC" w:rsidRDefault="00C14DF2" w:rsidP="00DA78FC">
            <w:pPr>
              <w:spacing w:after="0" w:line="360" w:lineRule="auto"/>
              <w:jc w:val="both"/>
              <w:rPr>
                <w:sz w:val="24"/>
                <w:szCs w:val="24"/>
              </w:rPr>
            </w:pPr>
            <w:r w:rsidRPr="00DA78FC">
              <w:rPr>
                <w:sz w:val="24"/>
                <w:szCs w:val="24"/>
              </w:rPr>
              <w:t>Dina Yulita, M.Pd</w:t>
            </w:r>
          </w:p>
        </w:tc>
        <w:tc>
          <w:tcPr>
            <w:tcW w:w="4945" w:type="dxa"/>
          </w:tcPr>
          <w:p w14:paraId="13A46EDA" w14:textId="77777777" w:rsidR="009E79F2" w:rsidRPr="00DA78FC" w:rsidRDefault="00C14DF2" w:rsidP="00DA78FC">
            <w:pPr>
              <w:spacing w:after="0" w:line="360" w:lineRule="auto"/>
              <w:jc w:val="both"/>
              <w:rPr>
                <w:sz w:val="24"/>
                <w:szCs w:val="24"/>
              </w:rPr>
            </w:pPr>
            <w:r w:rsidRPr="00DA78FC">
              <w:rPr>
                <w:sz w:val="24"/>
                <w:szCs w:val="24"/>
              </w:rPr>
              <w:t xml:space="preserve"> Kedudukannya sebagai Anggota, tugasnya : membantu menyusun DKPS dan DED kriteria </w:t>
            </w:r>
            <w:hyperlink w:anchor="_heading=h.5rnjgigb3uh5">
              <w:r w:rsidR="009E79F2" w:rsidRPr="00DA78FC">
                <w:rPr>
                  <w:sz w:val="24"/>
                  <w:szCs w:val="24"/>
                </w:rPr>
                <w:t>Penelitian</w:t>
              </w:r>
            </w:hyperlink>
            <w:r w:rsidRPr="00DA78FC">
              <w:rPr>
                <w:sz w:val="24"/>
                <w:szCs w:val="24"/>
              </w:rPr>
              <w:t xml:space="preserve"> dan Pengabdian Kepada Masyarakat</w:t>
            </w:r>
          </w:p>
        </w:tc>
      </w:tr>
      <w:tr w:rsidR="009E79F2" w:rsidRPr="00DA78FC" w14:paraId="4C525F0F" w14:textId="77777777" w:rsidTr="002941B9">
        <w:tc>
          <w:tcPr>
            <w:tcW w:w="881" w:type="dxa"/>
          </w:tcPr>
          <w:p w14:paraId="1CD17A89" w14:textId="77777777" w:rsidR="009E79F2" w:rsidRPr="00DA78FC" w:rsidRDefault="00C14DF2" w:rsidP="00DA78FC">
            <w:pPr>
              <w:spacing w:after="0" w:line="360" w:lineRule="auto"/>
              <w:jc w:val="both"/>
              <w:rPr>
                <w:sz w:val="24"/>
                <w:szCs w:val="24"/>
              </w:rPr>
            </w:pPr>
            <w:r w:rsidRPr="00DA78FC">
              <w:rPr>
                <w:sz w:val="24"/>
                <w:szCs w:val="24"/>
              </w:rPr>
              <w:t>14</w:t>
            </w:r>
          </w:p>
        </w:tc>
        <w:tc>
          <w:tcPr>
            <w:tcW w:w="3240" w:type="dxa"/>
          </w:tcPr>
          <w:p w14:paraId="2B568F7F" w14:textId="77777777" w:rsidR="009E79F2" w:rsidRPr="00DA78FC" w:rsidRDefault="00C14DF2" w:rsidP="00DA78FC">
            <w:pPr>
              <w:spacing w:after="0" w:line="360" w:lineRule="auto"/>
              <w:jc w:val="both"/>
              <w:rPr>
                <w:sz w:val="24"/>
                <w:szCs w:val="24"/>
              </w:rPr>
            </w:pPr>
            <w:r w:rsidRPr="00DA78FC">
              <w:rPr>
                <w:sz w:val="24"/>
                <w:szCs w:val="24"/>
              </w:rPr>
              <w:t>Riza Wahyu Roffi, M.Ag</w:t>
            </w:r>
          </w:p>
        </w:tc>
        <w:tc>
          <w:tcPr>
            <w:tcW w:w="4945" w:type="dxa"/>
          </w:tcPr>
          <w:p w14:paraId="32CBB7AE" w14:textId="77777777" w:rsidR="009E79F2" w:rsidRPr="00DA78FC" w:rsidRDefault="00C14DF2" w:rsidP="00DA78FC">
            <w:pPr>
              <w:spacing w:after="0" w:line="360" w:lineRule="auto"/>
              <w:jc w:val="both"/>
              <w:rPr>
                <w:sz w:val="24"/>
                <w:szCs w:val="24"/>
              </w:rPr>
            </w:pPr>
            <w:r w:rsidRPr="00DA78FC">
              <w:rPr>
                <w:sz w:val="24"/>
                <w:szCs w:val="24"/>
              </w:rPr>
              <w:t xml:space="preserve">Kedudukannya sebagai Anggota, tugasnya : membantu menyusun DKPS dan DED kriteria </w:t>
            </w:r>
            <w:hyperlink w:anchor="_heading=h.5rnjgigb3uh5">
              <w:r w:rsidR="009E79F2" w:rsidRPr="00DA78FC">
                <w:rPr>
                  <w:sz w:val="24"/>
                  <w:szCs w:val="24"/>
                </w:rPr>
                <w:t>Penelitian</w:t>
              </w:r>
            </w:hyperlink>
            <w:r w:rsidRPr="00DA78FC">
              <w:rPr>
                <w:sz w:val="24"/>
                <w:szCs w:val="24"/>
              </w:rPr>
              <w:t xml:space="preserve"> dan Pengabdian Kepada Masyarakat</w:t>
            </w:r>
          </w:p>
        </w:tc>
      </w:tr>
    </w:tbl>
    <w:p w14:paraId="0F159BEB" w14:textId="77777777" w:rsidR="009E79F2" w:rsidRPr="005943A6" w:rsidRDefault="009E79F2" w:rsidP="005943A6">
      <w:pPr>
        <w:spacing w:after="0" w:line="360" w:lineRule="auto"/>
        <w:ind w:left="284" w:firstLine="436"/>
        <w:jc w:val="both"/>
        <w:rPr>
          <w:sz w:val="24"/>
          <w:szCs w:val="24"/>
        </w:rPr>
      </w:pPr>
    </w:p>
    <w:p w14:paraId="4B0B3533" w14:textId="77777777" w:rsidR="009E79F2" w:rsidRPr="005943A6" w:rsidRDefault="00C14DF2" w:rsidP="005943A6">
      <w:pPr>
        <w:pStyle w:val="Heading2"/>
        <w:numPr>
          <w:ilvl w:val="0"/>
          <w:numId w:val="2"/>
        </w:numPr>
        <w:spacing w:before="0" w:line="360" w:lineRule="auto"/>
        <w:ind w:left="284" w:hanging="284"/>
        <w:rPr>
          <w:b/>
          <w:bCs/>
          <w:color w:val="auto"/>
          <w:sz w:val="24"/>
          <w:szCs w:val="24"/>
        </w:rPr>
      </w:pPr>
      <w:bookmarkStart w:id="11" w:name="_heading=h.8fabdi3n8kt6" w:colFirst="0" w:colLast="0"/>
      <w:bookmarkEnd w:id="11"/>
      <w:r w:rsidRPr="005943A6">
        <w:rPr>
          <w:b/>
          <w:bCs/>
          <w:color w:val="auto"/>
          <w:sz w:val="24"/>
          <w:szCs w:val="24"/>
        </w:rPr>
        <w:t>Mekanisme Kerja Penyusunan Dokumen Evaluasi Diri</w:t>
      </w:r>
    </w:p>
    <w:p w14:paraId="0804D387" w14:textId="77777777" w:rsidR="009E79F2" w:rsidRPr="005943A6" w:rsidRDefault="00C14DF2" w:rsidP="005943A6">
      <w:pPr>
        <w:spacing w:after="0" w:line="360" w:lineRule="auto"/>
        <w:ind w:left="284" w:firstLine="720"/>
        <w:jc w:val="both"/>
        <w:rPr>
          <w:rFonts w:eastAsia="Times New Roman"/>
          <w:sz w:val="24"/>
          <w:szCs w:val="24"/>
          <w:lang w:val="en-US" w:eastAsia="en-US"/>
        </w:rPr>
      </w:pPr>
      <w:bookmarkStart w:id="12" w:name="_heading=h.d4u3fb6rnr23" w:colFirst="0" w:colLast="0"/>
      <w:bookmarkEnd w:id="12"/>
      <w:r w:rsidRPr="005943A6">
        <w:rPr>
          <w:rFonts w:eastAsia="Times New Roman"/>
          <w:sz w:val="24"/>
          <w:szCs w:val="24"/>
          <w:lang w:val="en-US" w:eastAsia="en-US"/>
        </w:rPr>
        <w:t xml:space="preserve">Mekanisme pengumpulan data dan informasi, verifikasi dan validasi data, pengecekan konsistensi data, analisis data, identifikasi akar masalah, serta penetapan strategi </w:t>
      </w:r>
      <w:r w:rsidRPr="005943A6">
        <w:rPr>
          <w:rFonts w:eastAsia="Times New Roman"/>
          <w:sz w:val="24"/>
          <w:szCs w:val="24"/>
          <w:lang w:val="en-US" w:eastAsia="en-US"/>
        </w:rPr>
        <w:lastRenderedPageBreak/>
        <w:t xml:space="preserve">pengembangan Program Studi Ekonomi Syariah dilaksanakan secara sistematis dan berkelanjutan dengan mengacu pada rencana pengembangan program studi dan institusi. Proses penyusunan Dokumen Evaluasi Diri (DED) dimulai dengan diterbitkannya Surat Keputusan Ketua Sekolah Tinggi Ilmu Ekonomi Syariah Nahdlatul Ulama Bengkulu No: </w:t>
      </w:r>
      <w:r w:rsidRPr="005943A6">
        <w:rPr>
          <w:sz w:val="24"/>
          <w:szCs w:val="24"/>
          <w:lang w:val="en-US"/>
        </w:rPr>
        <w:t xml:space="preserve">037/SK/STIESNU.BKL/IV/2026  </w:t>
      </w:r>
      <w:r w:rsidRPr="005943A6">
        <w:rPr>
          <w:rFonts w:eastAsia="Times New Roman"/>
          <w:sz w:val="24"/>
          <w:szCs w:val="24"/>
          <w:lang w:val="en-US" w:eastAsia="en-US"/>
        </w:rPr>
        <w:t>tentang Tim Penyusunan Dokumen Evaluasi Diri dan Akreditasi Program Studi Ekonomi Syariah yang terdiri atas unsur pimpinan, Ketua Program Studi, dosen, unit penjaminan mutu, serta tenaga kependidikan.</w:t>
      </w:r>
    </w:p>
    <w:p w14:paraId="3C338808" w14:textId="77777777" w:rsidR="009E79F2" w:rsidRPr="005943A6" w:rsidRDefault="00C14DF2" w:rsidP="005943A6">
      <w:pPr>
        <w:spacing w:after="0" w:line="360" w:lineRule="auto"/>
        <w:ind w:left="284" w:firstLine="720"/>
        <w:jc w:val="both"/>
        <w:rPr>
          <w:rFonts w:eastAsia="Times New Roman"/>
          <w:sz w:val="24"/>
          <w:szCs w:val="24"/>
          <w:lang w:val="en-US" w:eastAsia="en-US"/>
        </w:rPr>
      </w:pPr>
      <w:r w:rsidRPr="005943A6">
        <w:rPr>
          <w:rFonts w:eastAsia="Times New Roman"/>
          <w:sz w:val="24"/>
          <w:szCs w:val="24"/>
          <w:lang w:val="en-US" w:eastAsia="en-US"/>
        </w:rPr>
        <w:t>Tim penyusun bertugas melakukan koordinasi dan penyusunan Dokumen Evaluasi Diri (DED) sesuai dengan instrumen akreditasi LAMEMBA. Dalam pelaksanaannya, tim melakukan pengumpulan data kuantitatif dan kualitatif yang berasal dari berbagai unit kerja, dokumen akademik, laporan kinerja, sistem informasi akademik, dokumen mutu, serta dokumen pendukung lainnya.</w:t>
      </w:r>
    </w:p>
    <w:p w14:paraId="1FF67845" w14:textId="77777777" w:rsidR="009E79F2" w:rsidRPr="005943A6" w:rsidRDefault="00C14DF2" w:rsidP="005943A6">
      <w:pPr>
        <w:spacing w:after="0" w:line="360" w:lineRule="auto"/>
        <w:ind w:left="284" w:firstLine="720"/>
        <w:jc w:val="both"/>
        <w:rPr>
          <w:rFonts w:eastAsia="Times New Roman"/>
          <w:sz w:val="24"/>
          <w:szCs w:val="24"/>
          <w:lang w:val="en-US" w:eastAsia="en-US"/>
        </w:rPr>
      </w:pPr>
      <w:r w:rsidRPr="005943A6">
        <w:rPr>
          <w:rFonts w:eastAsia="Times New Roman"/>
          <w:sz w:val="24"/>
          <w:szCs w:val="24"/>
          <w:lang w:val="en-US" w:eastAsia="en-US"/>
        </w:rPr>
        <w:t>Data dan informasi yang telah dikumpulkan selanjutnya dilakukan verifikasi dan validasi guna memastikan kesesuaian, keakuratan, kelengkapan, dan konsistensi data dengan dokumen pendukung yang tersedia. Setelah proses validasi, tim melakukan analisis evaluasi diri untuk mengidentifikasi capaian kinerja program studi, kekuatan, kelemahan, peluang, tantangan, serta akar permasalahan yang dihadapi dalam penyelenggaraan tridharma perguruan tinggi.</w:t>
      </w:r>
    </w:p>
    <w:p w14:paraId="4D70AEFB" w14:textId="77777777" w:rsidR="009E79F2" w:rsidRPr="005943A6" w:rsidRDefault="00C14DF2" w:rsidP="005943A6">
      <w:pPr>
        <w:spacing w:after="0" w:line="360" w:lineRule="auto"/>
        <w:ind w:left="284" w:firstLine="720"/>
        <w:jc w:val="both"/>
        <w:rPr>
          <w:rFonts w:eastAsia="Times New Roman"/>
          <w:sz w:val="24"/>
          <w:szCs w:val="24"/>
          <w:lang w:val="en-US" w:eastAsia="en-US"/>
        </w:rPr>
      </w:pPr>
      <w:r w:rsidRPr="005943A6">
        <w:rPr>
          <w:rFonts w:eastAsia="Times New Roman"/>
          <w:sz w:val="24"/>
          <w:szCs w:val="24"/>
          <w:lang w:val="en-US" w:eastAsia="en-US"/>
        </w:rPr>
        <w:t>Hasil analisis tersebut digunakan sebagai dasar dalam merumuskan strategi pengembangan Program Studi Ekonomi Syariah yang berorientasi pada peningkatan mutu berkelanjutan dan pencapaian akreditasi unggul. Penyusunan Dokumen Evaluasi Diri juga dilakukan melalui rapat koordinasi, diskusi, monitoring, dan evaluasi secara berkala guna memastikan ketercapaian target penyusunan dokumen sesuai jadwal yang telah ditetapkan.</w:t>
      </w:r>
    </w:p>
    <w:p w14:paraId="76F5AAB2" w14:textId="77777777" w:rsidR="009E79F2" w:rsidRPr="005943A6" w:rsidRDefault="00C14DF2" w:rsidP="005943A6">
      <w:pPr>
        <w:spacing w:after="0" w:line="360" w:lineRule="auto"/>
        <w:ind w:left="284" w:firstLine="720"/>
        <w:jc w:val="both"/>
        <w:rPr>
          <w:rFonts w:eastAsia="Times New Roman"/>
          <w:sz w:val="24"/>
          <w:szCs w:val="24"/>
          <w:lang w:val="en-US" w:eastAsia="en-US"/>
        </w:rPr>
      </w:pPr>
      <w:r w:rsidRPr="005943A6">
        <w:rPr>
          <w:rFonts w:eastAsia="Times New Roman"/>
          <w:sz w:val="24"/>
          <w:szCs w:val="24"/>
          <w:lang w:val="en-US" w:eastAsia="en-US"/>
        </w:rPr>
        <w:t>Penyusunan Dokumen Evaluasi Diri Program Studi Ekonomi Syariah bertujuan memberikan gambaran objektif mengenai kondisi program studi dalam pelaksanaan pendidikan, penelitian, pengabdian kepada masyarakat, tata kelola, sumber daya manusia, kemahasiswaan, kerja sama, serta capaian tridharma sebagai bagian dari upaya peningkatan mutu institusi secara berkelanjutan.</w:t>
      </w:r>
    </w:p>
    <w:p w14:paraId="49A274DC" w14:textId="77777777" w:rsidR="009E79F2" w:rsidRPr="005943A6" w:rsidRDefault="00C14DF2" w:rsidP="005943A6">
      <w:pPr>
        <w:pStyle w:val="ListParagraph"/>
        <w:numPr>
          <w:ilvl w:val="0"/>
          <w:numId w:val="2"/>
        </w:numPr>
        <w:pBdr>
          <w:bottom w:val="single" w:sz="6" w:space="1" w:color="auto"/>
        </w:pBdr>
        <w:spacing w:after="0" w:line="360" w:lineRule="auto"/>
        <w:jc w:val="center"/>
        <w:rPr>
          <w:rFonts w:eastAsia="Times New Roman"/>
          <w:vanish/>
          <w:sz w:val="24"/>
          <w:szCs w:val="24"/>
          <w:lang w:val="en-US" w:eastAsia="en-US"/>
        </w:rPr>
      </w:pPr>
      <w:r w:rsidRPr="005943A6">
        <w:rPr>
          <w:rFonts w:eastAsia="Times New Roman"/>
          <w:vanish/>
          <w:sz w:val="24"/>
          <w:szCs w:val="24"/>
          <w:lang w:val="en-US" w:eastAsia="en-US"/>
        </w:rPr>
        <w:t>Top of Form</w:t>
      </w:r>
    </w:p>
    <w:p w14:paraId="786A020C" w14:textId="77777777" w:rsidR="009E79F2" w:rsidRPr="005943A6" w:rsidRDefault="00C14DF2" w:rsidP="005943A6">
      <w:pPr>
        <w:pStyle w:val="ListParagraph"/>
        <w:numPr>
          <w:ilvl w:val="0"/>
          <w:numId w:val="2"/>
        </w:numPr>
        <w:pBdr>
          <w:top w:val="single" w:sz="6" w:space="1" w:color="auto"/>
        </w:pBdr>
        <w:spacing w:after="0" w:line="360" w:lineRule="auto"/>
        <w:jc w:val="center"/>
        <w:rPr>
          <w:rFonts w:eastAsia="Times New Roman"/>
          <w:vanish/>
          <w:sz w:val="24"/>
          <w:szCs w:val="24"/>
          <w:lang w:val="en-US" w:eastAsia="en-US"/>
        </w:rPr>
      </w:pPr>
      <w:r w:rsidRPr="005943A6">
        <w:rPr>
          <w:rFonts w:eastAsia="Times New Roman"/>
          <w:vanish/>
          <w:sz w:val="24"/>
          <w:szCs w:val="24"/>
          <w:lang w:val="en-US" w:eastAsia="en-US"/>
        </w:rPr>
        <w:t>Bottom of Form</w:t>
      </w:r>
    </w:p>
    <w:p w14:paraId="15DD764E" w14:textId="77777777" w:rsidR="009E79F2" w:rsidRPr="005943A6" w:rsidRDefault="009E79F2" w:rsidP="005943A6">
      <w:pPr>
        <w:spacing w:after="0" w:line="360" w:lineRule="auto"/>
        <w:jc w:val="both"/>
        <w:rPr>
          <w:sz w:val="24"/>
          <w:szCs w:val="24"/>
        </w:rPr>
      </w:pPr>
    </w:p>
    <w:p w14:paraId="48E18167" w14:textId="5B19F523" w:rsidR="009E79F2" w:rsidRPr="005943A6" w:rsidRDefault="00C14DF2" w:rsidP="00D82A5D">
      <w:pPr>
        <w:spacing w:after="0" w:line="360" w:lineRule="auto"/>
        <w:jc w:val="center"/>
        <w:rPr>
          <w:b/>
          <w:bCs/>
          <w:sz w:val="24"/>
          <w:szCs w:val="24"/>
        </w:rPr>
      </w:pPr>
      <w:r w:rsidRPr="005943A6">
        <w:rPr>
          <w:sz w:val="24"/>
          <w:szCs w:val="24"/>
        </w:rPr>
        <w:br w:type="page"/>
      </w:r>
      <w:bookmarkStart w:id="13" w:name="_heading=h.7499h2qgznsu" w:colFirst="0" w:colLast="0"/>
      <w:bookmarkEnd w:id="13"/>
      <w:r w:rsidRPr="005943A6">
        <w:rPr>
          <w:b/>
          <w:bCs/>
          <w:sz w:val="24"/>
          <w:szCs w:val="24"/>
        </w:rPr>
        <w:lastRenderedPageBreak/>
        <w:t>BAB II</w:t>
      </w:r>
    </w:p>
    <w:p w14:paraId="0E2E3459" w14:textId="77777777" w:rsidR="009E79F2" w:rsidRPr="005943A6" w:rsidRDefault="00C14DF2" w:rsidP="005943A6">
      <w:pPr>
        <w:pStyle w:val="Heading1"/>
        <w:spacing w:before="0" w:line="360" w:lineRule="auto"/>
        <w:jc w:val="center"/>
        <w:rPr>
          <w:b/>
          <w:bCs/>
          <w:color w:val="auto"/>
          <w:sz w:val="24"/>
          <w:szCs w:val="24"/>
        </w:rPr>
      </w:pPr>
      <w:bookmarkStart w:id="14" w:name="_heading=h.1fhubn5xbtzy" w:colFirst="0" w:colLast="0"/>
      <w:bookmarkEnd w:id="14"/>
      <w:r w:rsidRPr="005943A6">
        <w:rPr>
          <w:b/>
          <w:bCs/>
          <w:color w:val="auto"/>
          <w:sz w:val="24"/>
          <w:szCs w:val="24"/>
        </w:rPr>
        <w:t>DOKUMEN EVALUASI DIRI</w:t>
      </w:r>
    </w:p>
    <w:p w14:paraId="1D9AEB56" w14:textId="77777777" w:rsidR="009E79F2" w:rsidRPr="005943A6" w:rsidRDefault="009E79F2" w:rsidP="005943A6">
      <w:pPr>
        <w:spacing w:after="0" w:line="360" w:lineRule="auto"/>
        <w:jc w:val="center"/>
        <w:rPr>
          <w:b/>
          <w:bCs/>
          <w:sz w:val="24"/>
          <w:szCs w:val="24"/>
        </w:rPr>
      </w:pPr>
    </w:p>
    <w:p w14:paraId="5B431423" w14:textId="77777777" w:rsidR="009E79F2" w:rsidRPr="005943A6" w:rsidRDefault="00C14DF2" w:rsidP="005943A6">
      <w:pPr>
        <w:pStyle w:val="Heading2"/>
        <w:numPr>
          <w:ilvl w:val="0"/>
          <w:numId w:val="4"/>
        </w:numPr>
        <w:spacing w:before="0" w:line="360" w:lineRule="auto"/>
        <w:ind w:left="284" w:hanging="284"/>
        <w:rPr>
          <w:b/>
          <w:bCs/>
          <w:color w:val="auto"/>
          <w:sz w:val="24"/>
          <w:szCs w:val="24"/>
        </w:rPr>
      </w:pPr>
      <w:bookmarkStart w:id="15" w:name="_heading=h.rtzbuzs8f6wu" w:colFirst="0" w:colLast="0"/>
      <w:bookmarkEnd w:id="15"/>
      <w:r w:rsidRPr="005943A6">
        <w:rPr>
          <w:b/>
          <w:bCs/>
          <w:color w:val="auto"/>
          <w:sz w:val="24"/>
          <w:szCs w:val="24"/>
        </w:rPr>
        <w:t>Profil Unit Pengelola Program Studi</w:t>
      </w:r>
    </w:p>
    <w:p w14:paraId="37687103"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Program Studi Ekonomi Syariah Sekolah Tinggi Ilmu Ekonomi Syariah Nahdlatul Ulama Bengkulu merupakan salah satu program studi yang didirikan sebagai bentuk respons terhadap meningkatnya kebutuhan masyarakat terhadap pendidikan tinggi berbasis ekonomi syariah, serta kebutuhan dunia usaha dan industri terhadap tenaga akademisi dan praktisi ekonomi syariah yang profesional, adaptif, dan berakhlakul karimah. Kehadiran program studi ini juga menjadi bagian dari kontribusi Nahdlatul Ulama dalam pengembangan pendidikan tinggi Islam yang berorientasi pada penguatan ekonomi umat dan pembangunan daerah.</w:t>
      </w:r>
    </w:p>
    <w:p w14:paraId="3CC441F4"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Keberadaan Program Studi Ekonomi Syariah berawal dari komitmen Pengurus Wilayah Nahdlatul Ulama (PWNU) Provinsi Bengkulu untuk menjadikan STIESNU Bengkulu sebagai pusat pengkajian dan pengembangan ekonomi syariah di Provinsi Bengkulu. Komitmen tersebut diwujudkan melalui penyusunan arah kebijakan kelembagaan dan penguatan tata kelola pendidikan tinggi berbasis nilai-nilai Ahlussunnah wal Jama’ah An-Nahdliyah. Berdasarkan dukungan sumber daya manusia, sarana prasarana, serta kebutuhan masyarakat yang terus berkembang, Sekolah Tinggi Ilmu Ekonomi Syariah Nahdlatul Ulama Bengkulu dinilai memiliki kesiapan untuk menyelenggarakan pendidikan strata satu pada bidang Ekonomi Syariah.</w:t>
      </w:r>
    </w:p>
    <w:p w14:paraId="5022FA84" w14:textId="2AB5E509"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 xml:space="preserve">Proses pendirian Program Studi Ekonomi Syariah diawali melalui berbagai kajian akademik, analisis kebutuhan masyarakat, serta penyusunan proposal pendirian oleh tim yang dibentuk oleh PWNU Provinsi Bengkulu. Proposal tersebut diajukan kepada Direktorat Jenderal Pendidikan Islam Kementerian Agama Republik Indonesia dan memperoleh respons positif. Setelah melalui tahapan evaluasi dan presentasi di hadapan tim penilai Kementerian Agama Republik Indonesia, akhirnya diterbitkan Surat Keputusan Direktur Jenderal Pendidikan Islam </w:t>
      </w:r>
      <w:hyperlink r:id="rId29" w:history="1">
        <w:r w:rsidR="009E79F2" w:rsidRPr="005943A6">
          <w:rPr>
            <w:rStyle w:val="Hyperlink"/>
            <w:rFonts w:ascii="Calibri" w:hAnsi="Calibri" w:cs="Calibri"/>
            <w:sz w:val="24"/>
            <w:szCs w:val="24"/>
            <w:lang w:val="en-US"/>
          </w:rPr>
          <w:t>Nomor 607 Tahun 2016</w:t>
        </w:r>
      </w:hyperlink>
      <w:r w:rsidR="00CC650D">
        <w:t xml:space="preserve"> </w:t>
      </w:r>
      <w:r w:rsidRPr="005943A6">
        <w:rPr>
          <w:rFonts w:ascii="Calibri" w:hAnsi="Calibri" w:cs="Calibri"/>
          <w:sz w:val="24"/>
          <w:szCs w:val="24"/>
          <w:lang w:val="en-US"/>
        </w:rPr>
        <w:t xml:space="preserve"> tentang izin pendirian Sekolah Tinggi Ilmu Ekonomi Syariah Nahdlatul Ulama Bengkulu beserta Program Studi Ekonomi Syariah dan Perbankan Syariah. </w:t>
      </w:r>
    </w:p>
    <w:p w14:paraId="68F181BA" w14:textId="0F670B01"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rPr>
        <w:lastRenderedPageBreak/>
        <w:t xml:space="preserve">Program studi </w:t>
      </w:r>
      <w:r w:rsidRPr="005943A6">
        <w:rPr>
          <w:rFonts w:ascii="Calibri" w:hAnsi="Calibri" w:cs="Calibri"/>
          <w:sz w:val="24"/>
          <w:szCs w:val="24"/>
          <w:lang w:val="en-US"/>
        </w:rPr>
        <w:t xml:space="preserve">Ekonomi Syariah </w:t>
      </w:r>
      <w:r w:rsidRPr="005943A6">
        <w:rPr>
          <w:rFonts w:ascii="Calibri" w:hAnsi="Calibri" w:cs="Calibri"/>
          <w:sz w:val="24"/>
          <w:szCs w:val="24"/>
        </w:rPr>
        <w:t xml:space="preserve">yang telah memperoleh akreditasi pertama </w:t>
      </w:r>
      <w:hyperlink r:id="rId30" w:history="1">
        <w:r w:rsidR="009E79F2" w:rsidRPr="005943A6">
          <w:rPr>
            <w:rStyle w:val="Hyperlink"/>
            <w:rFonts w:ascii="Calibri" w:hAnsi="Calibri" w:cs="Calibri"/>
            <w:b/>
            <w:bCs/>
            <w:color w:val="auto"/>
            <w:sz w:val="24"/>
            <w:szCs w:val="24"/>
          </w:rPr>
          <w:t>N</w:t>
        </w:r>
        <w:r w:rsidR="009E79F2" w:rsidRPr="005943A6">
          <w:rPr>
            <w:rStyle w:val="Hyperlink"/>
            <w:rFonts w:ascii="Calibri" w:hAnsi="Calibri" w:cs="Calibri"/>
            <w:color w:val="auto"/>
            <w:sz w:val="24"/>
            <w:szCs w:val="24"/>
          </w:rPr>
          <w:t>o. 13218/SK/BAN-PT/Akred/S/XII/2021</w:t>
        </w:r>
      </w:hyperlink>
      <w:r w:rsidRPr="005943A6">
        <w:rPr>
          <w:rFonts w:ascii="Calibri" w:hAnsi="Calibri" w:cs="Calibri"/>
          <w:sz w:val="24"/>
          <w:szCs w:val="24"/>
        </w:rPr>
        <w:t xml:space="preserve"> selanjutnya melakukan berbagai upaya peningkatan mutu sebagai persiapan menuju akreditasi kedua. Proses tersebut dilakukan melalui tindak lanjut atas rekomendasi asesor, penguatan sistem penjaminan mutu internal, peningkatan kualitas pembelajaran, penelitian, pengabdian kepada masyarakat, serta pengembangan sumber daya manusia dan sarana prasarana.</w:t>
      </w:r>
      <w:r w:rsidRPr="005943A6">
        <w:rPr>
          <w:rFonts w:ascii="Calibri" w:hAnsi="Calibri" w:cs="Calibri"/>
          <w:sz w:val="24"/>
          <w:szCs w:val="24"/>
          <w:lang w:val="en-US"/>
        </w:rPr>
        <w:t xml:space="preserve"> </w:t>
      </w:r>
      <w:r w:rsidRPr="005943A6">
        <w:rPr>
          <w:rFonts w:ascii="Calibri" w:hAnsi="Calibri" w:cs="Calibri"/>
          <w:sz w:val="24"/>
          <w:szCs w:val="24"/>
        </w:rPr>
        <w:t>Selain itu, program studi melakukan evaluasi dan pembaruan dokumen akreditasi sesuai kondisi terkini, termasuk penyusunan Dokumen Evaluasi Diri (DED/LED) dan Laporan Kinerja Program Studi (LKPS). Seluruh data kemudian diverifikasi dan diajukan kembali kepada lembaga akreditasi untuk proses reakreditasi.</w:t>
      </w:r>
    </w:p>
    <w:p w14:paraId="140AAC5E"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Perkembangan tersebut terlihat dari meningkatnya minat masyarakat untuk melanjutkan studi pada bidang ekonomi syariah. Mahasiswa Program Studi Ekonomi Syariah berasal dari berbagai kabupaten/kota di Provinsi Bengkulu dan beberapa daerah di luar provinsi, dengan latar belakang pendidikan yang beragam. Hal ini menunjukkan meningkatnya kepercayaan masyarakat terhadap kualitas penyelenggaraan pendidikan di Sekolah Tinggi Ilmu Ekonomi Syariah Nahdlatul Ulama Bengkulu.</w:t>
      </w:r>
    </w:p>
    <w:p w14:paraId="788345EC"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Pada bidang sumber daya manusia, Program Studi Ekonomi Syariah terus melakukan penguatan kualitas dosen dan tenaga kependidikan melalui peningkatan kualifikasi akademik, pengembangan kompetensi profesional, pelatihan, seminar, sertifikasi, serta keterlibatan dalam kegiatan tridharma perguruan tinggi. Dosen Program Studi Ekonomi Syariah memiliki latar belakang keilmuan yang relevan dengan bidang ekonomi syariah, manajemen, akuntansi syariah, dan keuangan syariah sehingga mampu mendukung proses pembelajaran yang berkualitas dan adaptif terhadap perkembangan zaman.</w:t>
      </w:r>
    </w:p>
    <w:p w14:paraId="5F1E5C47"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 xml:space="preserve">Dari aspek sarana dan prasarana, Sekolah Tinggi Ilmu Ekonomi Syariah Nahdlatul Ulama Bengkulu Bengkulu terus melakukan pengembangan fasilitas pembelajaran guna mendukung terciptanya proses akademik yang efektif dan efisien. Pengembangan tersebut meliputi ruang kuliah yang representatif, perpustakaan, laboratorium komputer, akses internet, fasilitas pembelajaran berbasis teknologi informasi, serta penguatan sistem akademik digital. Pemanfaatan teknologi informasi juga terus ditingkatkan melalui implementasi </w:t>
      </w:r>
      <w:r w:rsidRPr="005943A6">
        <w:rPr>
          <w:rFonts w:ascii="Calibri" w:hAnsi="Calibri" w:cs="Calibri"/>
          <w:i/>
          <w:iCs/>
          <w:sz w:val="24"/>
          <w:szCs w:val="24"/>
          <w:lang w:val="en-US"/>
        </w:rPr>
        <w:t>e-learning</w:t>
      </w:r>
      <w:r w:rsidRPr="005943A6">
        <w:rPr>
          <w:rFonts w:ascii="Calibri" w:hAnsi="Calibri" w:cs="Calibri"/>
          <w:sz w:val="24"/>
          <w:szCs w:val="24"/>
          <w:lang w:val="en-US"/>
        </w:rPr>
        <w:t xml:space="preserve"> dan sistem administrasi akademik berbasis digital sebagai bentuk </w:t>
      </w:r>
      <w:r w:rsidRPr="005943A6">
        <w:rPr>
          <w:rFonts w:ascii="Calibri" w:hAnsi="Calibri" w:cs="Calibri"/>
          <w:sz w:val="24"/>
          <w:szCs w:val="24"/>
          <w:lang w:val="en-US"/>
        </w:rPr>
        <w:lastRenderedPageBreak/>
        <w:t>adaptasi terhadap perkembangan teknologi dan kebutuhan pembelajaran.</w:t>
      </w:r>
    </w:p>
    <w:p w14:paraId="2AC6FF37"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Dalam mendukung pelaksanaan tridharma perguruan tinggi, Program Studi Ekonomi Syariah juga aktif menjalin kerja sama dengan berbagai lembaga pemerintah, lembaga keuangan syariah, dunia usaha dan dunia industri, organisasi kemasyarakatan, serta institusi pendidikan lainnya. Kerja sama tersebut diarahkan untuk mendukung pelaksanaan praktik lapangan, penelitian, pengabdian kepada masyarakat, magang mahasiswa, serta peningkatan kompetensi lulusan sesuai kebutuhan dunia kerja.</w:t>
      </w:r>
    </w:p>
    <w:p w14:paraId="2F399847"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Secara eksternal, perkembangan Program Studi Ekonomi Syariah dipengaruhi oleh berbagai dinamika lingkungan makro dan mikro. Dari sisi lingkungan makro, pertumbuhan industri halal, perkembangan lembaga keuangan syariah, transformasi digital ekonomi, kebijakan pemerintah terkait ekonomi dan keuangan syariah, serta meningkatnya kesadaran masyarakat terhadap ekonomi berbasis syariah menjadi peluang strategis bagi pengembangan program studi. Selain itu, perkembangan ilmu pengetahuan dan teknologi mendorong program studi untuk terus melakukan inovasi kurikulum dan pembelajaran agar tetap relevan dengan kebutuhan zaman.</w:t>
      </w:r>
    </w:p>
    <w:p w14:paraId="4F93B794" w14:textId="77777777"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 xml:space="preserve">Di sisi lain, Program Studi Ekonomi Syariah juga menghadapi berbagai tantangan, antara lain meningkatnya persaingan antar perguruan tinggi, perubahan kebutuhan kompetensi dunia kerja, perkembangan teknologi digital yang sangat cepat, serta tuntutan terhadap mutu lulusan yang semakin tinggi. Oleh karena itu, program studi terus melakukan penguatan tata kelola, peningkatan kualitas akademik, pengembangan jejaring kemitraan, serta inovasi pembelajaran berbasis </w:t>
      </w:r>
      <w:r w:rsidRPr="005943A6">
        <w:rPr>
          <w:rFonts w:ascii="Calibri" w:hAnsi="Calibri" w:cs="Calibri"/>
          <w:i/>
          <w:iCs/>
          <w:sz w:val="24"/>
          <w:szCs w:val="24"/>
          <w:lang w:val="en-US"/>
        </w:rPr>
        <w:t>Outcome Based Education</w:t>
      </w:r>
      <w:r w:rsidRPr="005943A6">
        <w:rPr>
          <w:rFonts w:ascii="Calibri" w:hAnsi="Calibri" w:cs="Calibri"/>
          <w:sz w:val="24"/>
          <w:szCs w:val="24"/>
          <w:lang w:val="en-US"/>
        </w:rPr>
        <w:t xml:space="preserve"> (OBE) guna meningkatkan daya saing lulusan di tingkat lokal, nasional, maupun internasional.</w:t>
      </w:r>
    </w:p>
    <w:p w14:paraId="6C3C7D1C" w14:textId="12F57ACE" w:rsidR="009E79F2" w:rsidRPr="005943A6" w:rsidRDefault="00C14DF2" w:rsidP="005943A6">
      <w:pPr>
        <w:pStyle w:val="BodyText"/>
        <w:spacing w:line="360" w:lineRule="auto"/>
        <w:ind w:left="23" w:right="320" w:firstLine="720"/>
        <w:jc w:val="both"/>
        <w:rPr>
          <w:rFonts w:ascii="Calibri" w:hAnsi="Calibri" w:cs="Calibri"/>
          <w:sz w:val="24"/>
          <w:szCs w:val="24"/>
          <w:lang w:val="en-US"/>
        </w:rPr>
      </w:pPr>
      <w:r w:rsidRPr="005943A6">
        <w:rPr>
          <w:rFonts w:ascii="Calibri" w:hAnsi="Calibri" w:cs="Calibri"/>
          <w:sz w:val="24"/>
          <w:szCs w:val="24"/>
          <w:lang w:val="en-US"/>
        </w:rPr>
        <w:t>Memasuki periode pengembangan tahun 2026–2031, Program Studi Ekonomi Syariah Sekolah Tinggi Ilmu Ekonomi Syariah Nahdlatul Ulama Bengkulu berkomitmen untuk menjadi program studi yang unggul dalam pengembangan ekonomi syariah berbasis teknologi, kewirausahaan, dan nilai-nilai keislaman, serta mampu menghasilkan lulusan yang kompeten, profesional, berintegritas, dan responsif terhadap kebutuhan masyarakat serta dunia usaha dan industri.</w:t>
      </w:r>
    </w:p>
    <w:p w14:paraId="52F635ED" w14:textId="77777777" w:rsidR="00370225" w:rsidRPr="005943A6" w:rsidRDefault="00370225" w:rsidP="005943A6">
      <w:pPr>
        <w:pStyle w:val="BodyText"/>
        <w:spacing w:line="360" w:lineRule="auto"/>
        <w:ind w:left="23" w:right="320" w:firstLine="720"/>
        <w:jc w:val="both"/>
        <w:rPr>
          <w:rFonts w:ascii="Calibri" w:hAnsi="Calibri" w:cs="Calibri"/>
          <w:sz w:val="24"/>
          <w:szCs w:val="24"/>
          <w:lang w:val="en-US"/>
        </w:rPr>
      </w:pPr>
    </w:p>
    <w:p w14:paraId="6798856B" w14:textId="77777777" w:rsidR="009E79F2" w:rsidRPr="005943A6" w:rsidRDefault="00C14DF2" w:rsidP="005943A6">
      <w:pPr>
        <w:pStyle w:val="Heading2"/>
        <w:numPr>
          <w:ilvl w:val="0"/>
          <w:numId w:val="4"/>
        </w:numPr>
        <w:spacing w:before="0" w:line="360" w:lineRule="auto"/>
        <w:ind w:left="284" w:hanging="284"/>
        <w:rPr>
          <w:b/>
          <w:bCs/>
          <w:color w:val="auto"/>
          <w:sz w:val="24"/>
          <w:szCs w:val="24"/>
        </w:rPr>
      </w:pPr>
      <w:bookmarkStart w:id="16" w:name="_heading=h.xq9qd0cvqmlu" w:colFirst="0" w:colLast="0"/>
      <w:bookmarkEnd w:id="16"/>
      <w:r w:rsidRPr="005943A6">
        <w:rPr>
          <w:b/>
          <w:bCs/>
          <w:color w:val="auto"/>
          <w:sz w:val="24"/>
          <w:szCs w:val="24"/>
        </w:rPr>
        <w:lastRenderedPageBreak/>
        <w:t>Kriteria</w:t>
      </w:r>
    </w:p>
    <w:p w14:paraId="61434996" w14:textId="77777777" w:rsidR="009E79F2" w:rsidRPr="005943A6" w:rsidRDefault="00C14DF2" w:rsidP="005943A6">
      <w:pPr>
        <w:pStyle w:val="Heading3"/>
        <w:rPr>
          <w:rFonts w:ascii="Calibri" w:eastAsia="Calibri" w:hAnsi="Calibri" w:cs="Calibri"/>
        </w:rPr>
      </w:pPr>
      <w:bookmarkStart w:id="17" w:name="_heading=h.39sqv760r6s1" w:colFirst="0" w:colLast="0"/>
      <w:bookmarkEnd w:id="17"/>
      <w:r w:rsidRPr="005943A6">
        <w:rPr>
          <w:rFonts w:ascii="Calibri" w:eastAsia="Calibri" w:hAnsi="Calibri" w:cs="Calibri"/>
        </w:rPr>
        <w:t>B.1 Orientasi Strategis</w:t>
      </w:r>
    </w:p>
    <w:p w14:paraId="6D6AF906" w14:textId="77777777" w:rsidR="009E79F2" w:rsidRPr="005943A6" w:rsidRDefault="00C14DF2" w:rsidP="005943A6">
      <w:pPr>
        <w:spacing w:after="0" w:line="360" w:lineRule="auto"/>
        <w:jc w:val="both"/>
        <w:rPr>
          <w:sz w:val="24"/>
          <w:szCs w:val="24"/>
        </w:rPr>
      </w:pPr>
      <w:r w:rsidRPr="005943A6">
        <w:rPr>
          <w:b/>
          <w:bCs/>
          <w:sz w:val="24"/>
          <w:szCs w:val="24"/>
        </w:rPr>
        <w:t>a. Misi</w:t>
      </w:r>
    </w:p>
    <w:p w14:paraId="3BE04CD9" w14:textId="77777777" w:rsidR="009E79F2" w:rsidRPr="005943A6" w:rsidRDefault="00C14DF2" w:rsidP="005943A6">
      <w:pPr>
        <w:spacing w:after="0" w:line="360" w:lineRule="auto"/>
        <w:ind w:left="284" w:firstLine="526"/>
        <w:jc w:val="both"/>
        <w:rPr>
          <w:sz w:val="24"/>
          <w:szCs w:val="24"/>
        </w:rPr>
      </w:pPr>
      <w:r w:rsidRPr="005943A6">
        <w:rPr>
          <w:sz w:val="24"/>
          <w:szCs w:val="24"/>
          <w:lang w:val="en-US"/>
        </w:rPr>
        <w:t xml:space="preserve">Misi Program Studi Ekonomi Syariah STIESNU Bengkulu merupakan landasan filosofis dalam penyelenggaraan tridharma perguruan tinggi dan arah pengembangan program studi untuk mewujudkan visi menjadi program studi terbaik dalam menghasilkan sumber daya insani di bidang bisnis dan keuangan mikro syariah di Provinsi Bengkulu pada tahun 2026. Misi dirumuskan secara ringkas, realistis, mudah dipahami, dan relevan dengan kebutuhan pemangku kepentingan serta perkembangan ekonomi syariah saat ini dan masa mendatang. </w:t>
      </w:r>
    </w:p>
    <w:p w14:paraId="26F0E970" w14:textId="71CFA552" w:rsidR="009E79F2" w:rsidRPr="005943A6" w:rsidRDefault="00C14DF2" w:rsidP="005943A6">
      <w:pPr>
        <w:spacing w:after="0" w:line="360" w:lineRule="auto"/>
        <w:ind w:left="284" w:firstLine="526"/>
        <w:jc w:val="both"/>
        <w:rPr>
          <w:sz w:val="24"/>
          <w:szCs w:val="24"/>
        </w:rPr>
      </w:pPr>
      <w:r w:rsidRPr="005943A6">
        <w:rPr>
          <w:sz w:val="24"/>
          <w:szCs w:val="24"/>
        </w:rPr>
        <w:t xml:space="preserve">Pencapaian Misi yang sesuai dengan pemangku kepentingan dalam bidang pendidikan yaitu program studi bekerja sama dengan </w:t>
      </w:r>
      <w:hyperlink r:id="rId31" w:history="1">
        <w:r w:rsidR="009E79F2" w:rsidRPr="005943A6">
          <w:rPr>
            <w:rStyle w:val="Hyperlink"/>
            <w:sz w:val="24"/>
            <w:szCs w:val="24"/>
          </w:rPr>
          <w:t>SK MOU Bank Syariah Indonesia</w:t>
        </w:r>
      </w:hyperlink>
      <w:r w:rsidRPr="005943A6">
        <w:rPr>
          <w:sz w:val="24"/>
          <w:szCs w:val="24"/>
        </w:rPr>
        <w:t xml:space="preserve">, </w:t>
      </w:r>
      <w:hyperlink r:id="rId32" w:history="1">
        <w:r w:rsidR="009E79F2" w:rsidRPr="005943A6">
          <w:rPr>
            <w:rStyle w:val="Hyperlink"/>
            <w:sz w:val="24"/>
            <w:szCs w:val="24"/>
          </w:rPr>
          <w:t>BMT,</w:t>
        </w:r>
      </w:hyperlink>
      <w:r w:rsidRPr="005943A6">
        <w:rPr>
          <w:sz w:val="24"/>
          <w:szCs w:val="24"/>
        </w:rPr>
        <w:t xml:space="preserve"> dan lembaga keuangan lainnya dalam pelaksanaan </w:t>
      </w:r>
      <w:hyperlink r:id="rId33" w:history="1">
        <w:r w:rsidR="009E79F2" w:rsidRPr="005943A6">
          <w:rPr>
            <w:rStyle w:val="Hyperlink"/>
            <w:sz w:val="24"/>
            <w:szCs w:val="24"/>
          </w:rPr>
          <w:t>magang mahasiswa disetiap tahunnya</w:t>
        </w:r>
      </w:hyperlink>
      <w:r w:rsidRPr="005943A6">
        <w:rPr>
          <w:sz w:val="24"/>
          <w:szCs w:val="24"/>
        </w:rPr>
        <w:t xml:space="preserve"> , </w:t>
      </w:r>
      <w:hyperlink r:id="rId34" w:history="1">
        <w:r w:rsidR="009E79F2" w:rsidRPr="005943A6">
          <w:rPr>
            <w:rStyle w:val="Hyperlink"/>
            <w:sz w:val="24"/>
            <w:szCs w:val="24"/>
          </w:rPr>
          <w:t>dan kunjungan lapangan ke unit usaha disetiap tahunnya</w:t>
        </w:r>
      </w:hyperlink>
      <w:r w:rsidRPr="00815A01">
        <w:rPr>
          <w:sz w:val="24"/>
          <w:szCs w:val="24"/>
        </w:rPr>
        <w:t>.</w:t>
      </w:r>
      <w:r w:rsidRPr="005943A6">
        <w:rPr>
          <w:sz w:val="24"/>
          <w:szCs w:val="24"/>
        </w:rPr>
        <w:t xml:space="preserve"> Kegiatan ini ditujukan untuk memberikan layanan pembelajaran berbasis teori dan praktik kepada mahasiswa sehingga menghasilkan lulusan yang kompeten dan siap kerja sesuai kebutuhan pengguna lulusan. </w:t>
      </w:r>
    </w:p>
    <w:p w14:paraId="033847E8" w14:textId="080E642F" w:rsidR="009E79F2" w:rsidRPr="005943A6" w:rsidRDefault="00C14DF2" w:rsidP="005943A6">
      <w:pPr>
        <w:spacing w:after="0" w:line="360" w:lineRule="auto"/>
        <w:ind w:left="284" w:firstLine="526"/>
        <w:jc w:val="both"/>
        <w:rPr>
          <w:sz w:val="24"/>
          <w:szCs w:val="24"/>
        </w:rPr>
      </w:pPr>
      <w:r w:rsidRPr="005943A6">
        <w:rPr>
          <w:sz w:val="24"/>
          <w:szCs w:val="24"/>
        </w:rPr>
        <w:t>Dalam bidang penelitian, dosen dan mahasiswa melaksanakan penelitian tentang pengembangan keuangan mikro syariah, manajemen UMKM syariah, dan literasi ekonomi syariah masyarakat. Hasil penelitian setiap tahunnya dipublikasikan pada</w:t>
      </w:r>
      <w:hyperlink r:id="rId35" w:history="1">
        <w:r w:rsidR="009E79F2" w:rsidRPr="00EA4E65">
          <w:rPr>
            <w:rStyle w:val="Hyperlink"/>
            <w:sz w:val="24"/>
            <w:szCs w:val="24"/>
          </w:rPr>
          <w:t xml:space="preserve"> jurnal ilmiah berlangganan</w:t>
        </w:r>
      </w:hyperlink>
      <w:r w:rsidRPr="00815A01">
        <w:rPr>
          <w:sz w:val="24"/>
          <w:szCs w:val="24"/>
        </w:rPr>
        <w:t xml:space="preserve"> dan </w:t>
      </w:r>
      <w:r w:rsidRPr="005943A6">
        <w:rPr>
          <w:sz w:val="24"/>
          <w:szCs w:val="24"/>
        </w:rPr>
        <w:t>digunakan sebagai bahan rekomendasi bagi masyarakat maupun lembaga mitra Kegiatan ini memberikan kontribusi terhadap pengembangan ilmu ekonomi syariah dan penyelesaian permasalahan masyarakat.</w:t>
      </w:r>
    </w:p>
    <w:p w14:paraId="212B3712" w14:textId="4AF330BE" w:rsidR="009E79F2" w:rsidRPr="005943A6" w:rsidRDefault="00C14DF2" w:rsidP="005943A6">
      <w:pPr>
        <w:spacing w:after="0" w:line="360" w:lineRule="auto"/>
        <w:ind w:left="284" w:firstLine="526"/>
        <w:jc w:val="both"/>
        <w:rPr>
          <w:sz w:val="24"/>
          <w:szCs w:val="24"/>
          <w:lang w:val="en-US"/>
        </w:rPr>
      </w:pPr>
      <w:r w:rsidRPr="005943A6">
        <w:rPr>
          <w:sz w:val="24"/>
          <w:szCs w:val="24"/>
          <w:lang w:val="en-US"/>
        </w:rPr>
        <w:t xml:space="preserve">Perumusan misi dilakukan dengan melibatkan berbagai pemangku kepentingan internal dan eksternal, antara lain pimpinan perguruan tinggi, dosen, mahasiswa, alumni, pengguna lulusan, praktisi ekonomi syariah. Keterlibatan stakeholder dilakukan melalui rapat, workshop penyusunan VMTS, forum diskusi, tracer study, dan survei pengguna lulusan sehingga misi yang ditetapkan sesuai dengan kebutuhan masyarakat, perkembangan dunia usaha dan industri, serta arah pengembangan ekonomi syariah khususnya di Provinsi Bengkulu yang tertuang dalam </w:t>
      </w:r>
      <w:hyperlink r:id="rId36" w:history="1">
        <w:r w:rsidR="009E79F2" w:rsidRPr="00947821">
          <w:rPr>
            <w:rStyle w:val="Hyperlink"/>
            <w:sz w:val="24"/>
            <w:szCs w:val="24"/>
            <w:lang w:val="en-US"/>
          </w:rPr>
          <w:t>laporan workshop visi misi.</w:t>
        </w:r>
      </w:hyperlink>
      <w:r w:rsidRPr="005943A6">
        <w:rPr>
          <w:sz w:val="24"/>
          <w:szCs w:val="24"/>
          <w:lang w:val="en-US"/>
        </w:rPr>
        <w:t xml:space="preserve"> </w:t>
      </w:r>
    </w:p>
    <w:p w14:paraId="11EC7254" w14:textId="5EA3177B" w:rsidR="009E79F2" w:rsidRPr="005943A6" w:rsidRDefault="00C14DF2" w:rsidP="006E4923">
      <w:pPr>
        <w:spacing w:after="0" w:line="360" w:lineRule="auto"/>
        <w:ind w:left="284" w:firstLine="526"/>
        <w:jc w:val="both"/>
        <w:rPr>
          <w:sz w:val="24"/>
          <w:szCs w:val="24"/>
          <w:lang w:val="en-US"/>
        </w:rPr>
      </w:pPr>
      <w:r w:rsidRPr="005943A6">
        <w:rPr>
          <w:sz w:val="24"/>
          <w:szCs w:val="24"/>
          <w:lang w:val="en-US"/>
        </w:rPr>
        <w:lastRenderedPageBreak/>
        <w:t xml:space="preserve">Misi Program Studi Ekonomi Syariah diimplementasikan melalui penyelenggaraan pendidikan dan pengajaran ekonomi syariah yang memiliki daya saing berbasis teori dan praktik, pengembangan penelitian dan kajian ilmiah dalam bidang bisnis dan keuangan mikro syariah, serta pengabdian kepada masyarakat melalui pembinaan dan pemberdayaan pelaku UMKM. Implementasi misi dilakukan melalui pengembangan kurikulum yang diterapkan dimana Prodi Ekonomi Syariah menerapkan kurikulum KKNI dalam </w:t>
      </w:r>
      <w:hyperlink r:id="rId37" w:history="1">
        <w:r w:rsidRPr="00947821">
          <w:rPr>
            <w:rStyle w:val="Hyperlink"/>
            <w:sz w:val="24"/>
            <w:szCs w:val="24"/>
            <w:lang w:val="en-US"/>
          </w:rPr>
          <w:t xml:space="preserve">NOMOR 006.B/STIESNU.BKL/XI/2021 pedoman pengembangan  kurikulum berbasis kerangka kualifikasi  nasional indonesia (KKNI) STIESNU Bengkulu tahun 2021   </w:t>
        </w:r>
      </w:hyperlink>
      <w:r w:rsidRPr="005943A6">
        <w:rPr>
          <w:sz w:val="24"/>
          <w:szCs w:val="24"/>
          <w:lang w:val="en-US"/>
        </w:rPr>
        <w:t xml:space="preserve"> dan melakukan pembaharuan menerapkan kurikulum </w:t>
      </w:r>
      <w:r w:rsidRPr="006E4923">
        <w:rPr>
          <w:sz w:val="24"/>
          <w:szCs w:val="24"/>
          <w:lang w:val="en-US"/>
        </w:rPr>
        <w:t xml:space="preserve">berbasis </w:t>
      </w:r>
      <w:r w:rsidRPr="006E4923">
        <w:rPr>
          <w:i/>
          <w:iCs/>
          <w:sz w:val="24"/>
          <w:szCs w:val="24"/>
          <w:lang w:val="en-US"/>
        </w:rPr>
        <w:t>Outcome Based Education</w:t>
      </w:r>
      <w:r w:rsidRPr="005943A6">
        <w:rPr>
          <w:sz w:val="24"/>
          <w:szCs w:val="24"/>
          <w:lang w:val="en-US"/>
        </w:rPr>
        <w:t xml:space="preserve"> (OBE). Seluruh kegiatan tersebut diarahkan untuk menghasilkan lulusan yang kompeten, profesional, berintegritas, serta mampu memberikan kontribusi nyata terhadap pengembangan ekonomi syariah dan pemberdayaan ekonomi masyarakat. </w:t>
      </w:r>
    </w:p>
    <w:p w14:paraId="36EAC141" w14:textId="26665B79" w:rsidR="009E79F2" w:rsidRPr="006E4923" w:rsidRDefault="00C14DF2" w:rsidP="005943A6">
      <w:pPr>
        <w:spacing w:after="0" w:line="360" w:lineRule="auto"/>
        <w:ind w:left="284" w:firstLine="526"/>
        <w:jc w:val="both"/>
        <w:rPr>
          <w:rStyle w:val="Hyperlink"/>
          <w:sz w:val="24"/>
          <w:szCs w:val="24"/>
          <w:lang w:val="en-US"/>
        </w:rPr>
      </w:pPr>
      <w:r w:rsidRPr="005943A6">
        <w:rPr>
          <w:sz w:val="24"/>
          <w:szCs w:val="24"/>
          <w:lang w:val="en-US"/>
        </w:rPr>
        <w:t xml:space="preserve">Pelaksanaan misi didukung oleh sumber daya manusia yang kompeten, tata kelola yang baik, sistem penjaminan mutu internal, sarana dan prasarana pendukung pembelajaran, serta kerja sama dengan berbagai lembaga dan stakeholder. Misi juga digunakan sebagai landasan dalam penyusunan kebijakan akademik yang tertuang dalam Pedoman akademik Nomor </w:t>
      </w:r>
      <w:hyperlink r:id="rId38" w:history="1">
        <w:r w:rsidR="009E79F2" w:rsidRPr="005943A6">
          <w:rPr>
            <w:rStyle w:val="Hyperlink"/>
            <w:sz w:val="24"/>
            <w:szCs w:val="24"/>
            <w:lang w:val="en-US"/>
          </w:rPr>
          <w:t>017.B/STIESNU.BKL/XI/2</w:t>
        </w:r>
        <w:r w:rsidR="009E79F2" w:rsidRPr="006E4923">
          <w:rPr>
            <w:rStyle w:val="Hyperlink"/>
            <w:sz w:val="24"/>
            <w:szCs w:val="24"/>
            <w:lang w:val="en-US"/>
          </w:rPr>
          <w:t>022,</w:t>
        </w:r>
      </w:hyperlink>
      <w:r w:rsidRPr="005943A6">
        <w:rPr>
          <w:sz w:val="24"/>
          <w:szCs w:val="24"/>
          <w:lang w:val="en-US"/>
        </w:rPr>
        <w:t xml:space="preserve"> pengembangan kurikulum, penelitian, pengabdian kepada masyarakat, kerja sama, program kerja tahunan</w:t>
      </w:r>
      <w:r w:rsidR="006E4923">
        <w:rPr>
          <w:sz w:val="24"/>
          <w:szCs w:val="24"/>
          <w:lang w:val="en-US"/>
        </w:rPr>
        <w:fldChar w:fldCharType="begin"/>
      </w:r>
      <w:r w:rsidR="00947821">
        <w:rPr>
          <w:sz w:val="24"/>
          <w:szCs w:val="24"/>
          <w:lang w:val="en-US"/>
        </w:rPr>
        <w:instrText>HYPERLINK "https://drive.google.com/file/d/1f8fv8okJfmfLVJviALdPQfQQUx_mU5Bx/view?usp=sharing"</w:instrText>
      </w:r>
      <w:r w:rsidR="006E4923">
        <w:rPr>
          <w:sz w:val="24"/>
          <w:szCs w:val="24"/>
          <w:lang w:val="en-US"/>
        </w:rPr>
        <w:fldChar w:fldCharType="separate"/>
      </w:r>
      <w:r w:rsidRPr="006E4923">
        <w:rPr>
          <w:rStyle w:val="Hyperlink"/>
          <w:sz w:val="24"/>
          <w:szCs w:val="24"/>
          <w:lang w:val="en-US"/>
        </w:rPr>
        <w:t xml:space="preserve">, </w:t>
      </w:r>
      <w:r w:rsidR="009E79F2" w:rsidRPr="006E4923">
        <w:rPr>
          <w:rStyle w:val="Hyperlink"/>
          <w:sz w:val="24"/>
          <w:szCs w:val="24"/>
          <w:lang w:val="en-US"/>
        </w:rPr>
        <w:t>serta pengembangan sistem penjaminan mutu.</w:t>
      </w:r>
      <w:r w:rsidRPr="006E4923">
        <w:rPr>
          <w:rStyle w:val="Hyperlink"/>
          <w:sz w:val="24"/>
          <w:szCs w:val="24"/>
          <w:lang w:val="en-US"/>
        </w:rPr>
        <w:t xml:space="preserve"> </w:t>
      </w:r>
    </w:p>
    <w:p w14:paraId="6704B20D" w14:textId="399CA4F4" w:rsidR="009E79F2" w:rsidRPr="005943A6" w:rsidRDefault="006E4923" w:rsidP="005943A6">
      <w:pPr>
        <w:spacing w:after="0" w:line="360" w:lineRule="auto"/>
        <w:ind w:left="284" w:firstLine="616"/>
        <w:jc w:val="both"/>
        <w:rPr>
          <w:b/>
          <w:bCs/>
          <w:sz w:val="24"/>
          <w:szCs w:val="24"/>
          <w:lang w:val="en-US"/>
        </w:rPr>
      </w:pPr>
      <w:r>
        <w:rPr>
          <w:sz w:val="24"/>
          <w:szCs w:val="24"/>
          <w:lang w:val="en-US"/>
        </w:rPr>
        <w:fldChar w:fldCharType="end"/>
      </w:r>
      <w:r w:rsidRPr="005943A6">
        <w:rPr>
          <w:sz w:val="24"/>
          <w:szCs w:val="24"/>
          <w:lang w:val="en-US"/>
        </w:rPr>
        <w:t xml:space="preserve">Untuk menjaga relevansi terhadap perkembangan ilmu pengetahuan, teknologi, kebutuhan stakeholder, dan dinamika ekonomi syariah, Program Studi Ekonomi Syariah secara berkala melakukan peninjauan dan evaluasi misi melalui rapat tinjauan manajemen, audit mutu internal, evaluasi kurikulum, tracer study alumni, survei kepuasan stakeholder, serta forum diskusi bersama pengguna lulusan dan mitra kerja sama. </w:t>
      </w:r>
      <w:hyperlink r:id="rId39" w:history="1">
        <w:r w:rsidR="009E79F2" w:rsidRPr="00947821">
          <w:rPr>
            <w:rStyle w:val="Hyperlink"/>
            <w:sz w:val="24"/>
            <w:szCs w:val="24"/>
            <w:lang w:val="en-US"/>
          </w:rPr>
          <w:t>Hasil evaluasi Misi</w:t>
        </w:r>
      </w:hyperlink>
      <w:r w:rsidRPr="005943A6">
        <w:rPr>
          <w:sz w:val="24"/>
          <w:szCs w:val="24"/>
          <w:lang w:val="en-US"/>
        </w:rPr>
        <w:t xml:space="preserve"> yang digunakan sebagai dasar dalam penyempurnaan kebijakan, peningkatan layanan akademik, pengembangan kurikulum, dan penguatan strategi pengembangan program studi agar tetap relevan dengan kebutuhan saat ini dan masa mendatang. </w:t>
      </w:r>
    </w:p>
    <w:p w14:paraId="3A2F9BF4" w14:textId="2B0261E2" w:rsidR="009E79F2" w:rsidRPr="005943A6" w:rsidRDefault="00C14DF2" w:rsidP="005943A6">
      <w:pPr>
        <w:spacing w:after="0" w:line="360" w:lineRule="auto"/>
        <w:ind w:left="284" w:firstLine="616"/>
        <w:jc w:val="both"/>
        <w:rPr>
          <w:sz w:val="24"/>
          <w:szCs w:val="24"/>
          <w:lang w:val="en-US"/>
        </w:rPr>
      </w:pPr>
      <w:r w:rsidRPr="005943A6">
        <w:rPr>
          <w:sz w:val="24"/>
          <w:szCs w:val="24"/>
        </w:rPr>
        <w:t>Adapun hasil pembahasan dan kesepakatan dalam rapat perumusan</w:t>
      </w:r>
      <w:hyperlink r:id="rId40" w:history="1">
        <w:r w:rsidR="009E79F2" w:rsidRPr="007669E7">
          <w:rPr>
            <w:rStyle w:val="Hyperlink"/>
            <w:sz w:val="24"/>
            <w:szCs w:val="24"/>
          </w:rPr>
          <w:t xml:space="preserve"> misi</w:t>
        </w:r>
      </w:hyperlink>
      <w:r w:rsidRPr="005943A6">
        <w:rPr>
          <w:sz w:val="24"/>
          <w:szCs w:val="24"/>
        </w:rPr>
        <w:t xml:space="preserve"> Program Studi Ekonomi Syariah dituangkan dalam rumusan misi sebagai berikut:</w:t>
      </w:r>
    </w:p>
    <w:p w14:paraId="4F7EA373" w14:textId="77777777" w:rsidR="009E79F2" w:rsidRPr="005943A6" w:rsidRDefault="00C14DF2" w:rsidP="005943A6">
      <w:pPr>
        <w:pStyle w:val="ListParagraph"/>
        <w:numPr>
          <w:ilvl w:val="3"/>
          <w:numId w:val="5"/>
        </w:numPr>
        <w:spacing w:after="0" w:line="360" w:lineRule="auto"/>
        <w:ind w:left="720"/>
        <w:jc w:val="both"/>
        <w:rPr>
          <w:sz w:val="24"/>
          <w:szCs w:val="24"/>
          <w:lang w:val="en-US"/>
        </w:rPr>
      </w:pPr>
      <w:r w:rsidRPr="005943A6">
        <w:rPr>
          <w:sz w:val="24"/>
          <w:szCs w:val="24"/>
          <w:lang w:val="en-US"/>
        </w:rPr>
        <w:lastRenderedPageBreak/>
        <w:t>Menyelenggarakan pendidikan dan pengajaran ekonomi syariah yang mempunyai daya saing dengan berbasis teori dan praktik</w:t>
      </w:r>
    </w:p>
    <w:p w14:paraId="48515B61" w14:textId="77777777" w:rsidR="009E79F2" w:rsidRPr="005943A6" w:rsidRDefault="00C14DF2" w:rsidP="005943A6">
      <w:pPr>
        <w:pStyle w:val="ListParagraph"/>
        <w:numPr>
          <w:ilvl w:val="3"/>
          <w:numId w:val="5"/>
        </w:numPr>
        <w:spacing w:after="0" w:line="360" w:lineRule="auto"/>
        <w:ind w:left="720"/>
        <w:jc w:val="both"/>
        <w:rPr>
          <w:sz w:val="24"/>
          <w:szCs w:val="24"/>
          <w:lang w:val="en-US"/>
        </w:rPr>
      </w:pPr>
      <w:r w:rsidRPr="005943A6">
        <w:rPr>
          <w:sz w:val="24"/>
          <w:szCs w:val="24"/>
          <w:lang w:val="en-US"/>
        </w:rPr>
        <w:t>Mengembangkan ekonomi syariah melalui penelitian dan kajian ilmlah dalam bidang keuangan dan bisnis mikro syariah yang berkelanjutan</w:t>
      </w:r>
    </w:p>
    <w:p w14:paraId="742B6197" w14:textId="77777777" w:rsidR="009E79F2" w:rsidRPr="005943A6" w:rsidRDefault="00C14DF2" w:rsidP="005943A6">
      <w:pPr>
        <w:pStyle w:val="ListParagraph"/>
        <w:numPr>
          <w:ilvl w:val="3"/>
          <w:numId w:val="5"/>
        </w:numPr>
        <w:spacing w:after="0" w:line="360" w:lineRule="auto"/>
        <w:ind w:left="720"/>
        <w:jc w:val="both"/>
        <w:rPr>
          <w:sz w:val="24"/>
          <w:szCs w:val="24"/>
          <w:lang w:val="en-US"/>
        </w:rPr>
      </w:pPr>
      <w:r w:rsidRPr="005943A6">
        <w:rPr>
          <w:sz w:val="24"/>
          <w:szCs w:val="24"/>
          <w:lang w:val="en-US"/>
        </w:rPr>
        <w:t>Mengimplementasikan ekonomi syariah dalam kehidupan bermasyarakat melalul pembinaan kepada pelaku UMKM</w:t>
      </w:r>
    </w:p>
    <w:p w14:paraId="1C7CF4D0" w14:textId="77777777" w:rsidR="00370225" w:rsidRPr="005943A6" w:rsidRDefault="00370225" w:rsidP="005943A6">
      <w:pPr>
        <w:pStyle w:val="ListParagraph"/>
        <w:spacing w:after="0" w:line="360" w:lineRule="auto"/>
        <w:jc w:val="both"/>
        <w:rPr>
          <w:sz w:val="24"/>
          <w:szCs w:val="24"/>
          <w:lang w:val="en-US"/>
        </w:rPr>
      </w:pPr>
    </w:p>
    <w:p w14:paraId="3F4BD764" w14:textId="77777777" w:rsidR="009E79F2" w:rsidRPr="005943A6" w:rsidRDefault="00C14DF2" w:rsidP="005943A6">
      <w:pPr>
        <w:spacing w:after="0" w:line="360" w:lineRule="auto"/>
        <w:jc w:val="both"/>
        <w:rPr>
          <w:sz w:val="24"/>
          <w:szCs w:val="24"/>
        </w:rPr>
      </w:pPr>
      <w:r w:rsidRPr="005943A6">
        <w:rPr>
          <w:b/>
          <w:bCs/>
          <w:sz w:val="24"/>
          <w:szCs w:val="24"/>
        </w:rPr>
        <w:t>b. Visi</w:t>
      </w:r>
    </w:p>
    <w:p w14:paraId="5B92E2C8" w14:textId="77777777"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 xml:space="preserve">Visi Program Studi Ekonomi Syariah STIESNU Bengkulu adalah </w:t>
      </w:r>
      <w:r w:rsidRPr="005943A6">
        <w:rPr>
          <w:i/>
          <w:iCs/>
          <w:sz w:val="24"/>
          <w:szCs w:val="24"/>
          <w:lang w:val="en-US"/>
        </w:rPr>
        <w:t>“Menjadi Program Studi Ekonomi Syariah terbaik dalam menghasilkan sumber daya insani di bidang bisnis dan keuangan mikro syariah di Provinsi Bengkulu pada tahun 2026.”</w:t>
      </w:r>
      <w:r w:rsidRPr="005943A6">
        <w:rPr>
          <w:sz w:val="24"/>
          <w:szCs w:val="24"/>
          <w:lang w:val="en-US"/>
        </w:rPr>
        <w:t xml:space="preserve"> Visi tersebut menggambarkan aspirasi dan arah pengembangan program studi dalam mewujudkan keunggulan akademik, profesionalisme, dan kontribusi nyata terhadap pengembangan ekonomi syariah khususnya pada sektor bisnis dan keuangan mikro syariah.</w:t>
      </w:r>
    </w:p>
    <w:p w14:paraId="2D12E920" w14:textId="498852A1"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 xml:space="preserve">Visi Program Studi Ekonomi Syariah disusun dengan mengacu pada Visi Sekolah Tinggi yang telah ditetapkan pada </w:t>
      </w:r>
      <w:hyperlink r:id="rId41" w:history="1">
        <w:r w:rsidR="009E79F2" w:rsidRPr="007669E7">
          <w:rPr>
            <w:rStyle w:val="Hyperlink"/>
            <w:sz w:val="24"/>
            <w:szCs w:val="24"/>
            <w:lang w:val="en-US"/>
          </w:rPr>
          <w:t>SK Ketua NOMOR 002.B/STIESNU.BKL/XI/20</w:t>
        </w:r>
        <w:r w:rsidRPr="007669E7">
          <w:rPr>
            <w:rStyle w:val="Hyperlink"/>
            <w:sz w:val="24"/>
            <w:szCs w:val="24"/>
            <w:lang w:val="en-US"/>
          </w:rPr>
          <w:t>16</w:t>
        </w:r>
      </w:hyperlink>
      <w:r w:rsidRPr="005943A6">
        <w:rPr>
          <w:sz w:val="24"/>
          <w:szCs w:val="24"/>
          <w:lang w:val="en-US"/>
        </w:rPr>
        <w:t xml:space="preserve"> serta arah pengembangan pendidikan tinggi, kebutuhan masyarakat, perkembangan industri halal, lembaga keuangan syariah, dan penguatan ekonomi berbasis UMKM di Provinsi Bengkulu. Fokus pada bidang bisnis dan keuangan mikro syariah menjadi karakteristik dan keunggulan program studi dalam menjawab kebutuhan stakeholder dan perkembangan ekonomi syariah di tingkat regional maupun nasional.</w:t>
      </w:r>
    </w:p>
    <w:p w14:paraId="49863BA1" w14:textId="1CAE116F"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Perumusan visi dilakukan secara partisipatif dengan melibatkan berbagai pemangku kepentingan internal dan eksternal, antara lain pimpinan perguruan tinggi, dosen, tenaga kependidikan, mahasiswa, alumni, pengguna lulusan, praktisi ekonomi syariah, lembaga keuangan syariah, pelaku UMKM, dan mitra kerja sama. Proses penyusunan</w:t>
      </w:r>
      <w:hyperlink r:id="rId42" w:history="1">
        <w:r w:rsidR="009E79F2" w:rsidRPr="005943A6">
          <w:rPr>
            <w:rStyle w:val="Hyperlink"/>
            <w:sz w:val="24"/>
            <w:szCs w:val="24"/>
            <w:lang w:val="en-US"/>
          </w:rPr>
          <w:t xml:space="preserve"> visi</w:t>
        </w:r>
      </w:hyperlink>
      <w:r w:rsidRPr="005943A6">
        <w:rPr>
          <w:sz w:val="24"/>
          <w:szCs w:val="24"/>
          <w:lang w:val="en-US"/>
        </w:rPr>
        <w:t xml:space="preserve"> dilakukan melalui rapat, workshop VMTS, forum diskusi, tracer study, dan survei stakeholder sehingga visi yang dihasilkan bersifat realistis, kredibel, relevan, dan selaras dengan visi institusi. </w:t>
      </w:r>
    </w:p>
    <w:p w14:paraId="3DAA6282" w14:textId="571AE9F3" w:rsidR="009E79F2" w:rsidRPr="00ED5543" w:rsidRDefault="00C14DF2" w:rsidP="005943A6">
      <w:pPr>
        <w:spacing w:after="0" w:line="360" w:lineRule="auto"/>
        <w:ind w:left="270" w:firstLine="720"/>
        <w:jc w:val="both"/>
        <w:rPr>
          <w:sz w:val="24"/>
          <w:szCs w:val="24"/>
          <w:lang w:val="en-US"/>
        </w:rPr>
      </w:pPr>
      <w:r w:rsidRPr="005943A6">
        <w:rPr>
          <w:sz w:val="24"/>
          <w:szCs w:val="24"/>
          <w:lang w:val="en-US"/>
        </w:rPr>
        <w:t xml:space="preserve">Visi Program Studi Ekonomi Syariah menjadi arah utama dalam penyelenggaraan tridharma perguruan tinggi dan pengembangan program studi. Implementasi visi diwujudkan </w:t>
      </w:r>
      <w:r w:rsidRPr="005943A6">
        <w:rPr>
          <w:sz w:val="24"/>
          <w:szCs w:val="24"/>
          <w:lang w:val="en-US"/>
        </w:rPr>
        <w:lastRenderedPageBreak/>
        <w:t xml:space="preserve">melalui pengembangan kurikulum berbasis menerapkan kurikulum KKNI </w:t>
      </w:r>
      <w:r w:rsidRPr="002C1205">
        <w:rPr>
          <w:sz w:val="24"/>
          <w:szCs w:val="24"/>
          <w:lang w:val="en-US"/>
        </w:rPr>
        <w:t xml:space="preserve">dalam </w:t>
      </w:r>
      <w:hyperlink r:id="rId43" w:history="1">
        <w:r w:rsidRPr="00ED5543">
          <w:rPr>
            <w:rStyle w:val="Hyperlink"/>
            <w:color w:val="auto"/>
            <w:sz w:val="24"/>
            <w:szCs w:val="24"/>
            <w:u w:val="none"/>
            <w:lang w:val="en-US"/>
          </w:rPr>
          <w:t>NOMOR 006.B/STIESNU.BKL/XI/2021 pedoman pengembangan  kurikulum berbasis kerangka kualifikasi nasional indonesia (KKNI) STIESNU Bengkulu tahun 2021</w:t>
        </w:r>
      </w:hyperlink>
      <w:r w:rsidRPr="00ED5543">
        <w:rPr>
          <w:sz w:val="24"/>
          <w:szCs w:val="24"/>
          <w:lang w:val="en-US"/>
        </w:rPr>
        <w:t xml:space="preserve"> dan melakukan pembaharuan menerapkan kurikulum berbasis </w:t>
      </w:r>
      <w:r w:rsidRPr="00ED5543">
        <w:rPr>
          <w:i/>
          <w:iCs/>
          <w:sz w:val="24"/>
          <w:szCs w:val="24"/>
          <w:lang w:val="en-US"/>
        </w:rPr>
        <w:t>Outcome Based Education</w:t>
      </w:r>
      <w:r w:rsidRPr="00ED5543">
        <w:rPr>
          <w:sz w:val="24"/>
          <w:szCs w:val="24"/>
          <w:lang w:val="en-US"/>
        </w:rPr>
        <w:t xml:space="preserve"> (OBE). peningkatan kualitas pembelajaran berbasis teori dan praktik, penguatan penelitian ekonomi syariah, prodak pembinaan UMKM, pengembangan kerja sama dengan lembaga keuangan syariah, serta peningkatan kompetensi dosen dan mahasiswa. Dengan demikian, visi tidak hanya menjadi pernyataan ideal, tetapi juga menjadi standar kinerja bagi program studi, dosen, tenaga kependidikan, dan mahasiswa dalam melaksanakan tugas dan tanggung jawabnya.</w:t>
      </w:r>
    </w:p>
    <w:p w14:paraId="4C91F8F5" w14:textId="77777777" w:rsidR="009E79F2" w:rsidRPr="00ED5543" w:rsidRDefault="00C14DF2" w:rsidP="005943A6">
      <w:pPr>
        <w:spacing w:after="0" w:line="360" w:lineRule="auto"/>
        <w:ind w:left="270" w:firstLine="720"/>
        <w:jc w:val="both"/>
        <w:rPr>
          <w:sz w:val="24"/>
          <w:szCs w:val="24"/>
          <w:lang w:val="en-US"/>
        </w:rPr>
      </w:pPr>
      <w:r w:rsidRPr="00ED5543">
        <w:rPr>
          <w:sz w:val="24"/>
          <w:szCs w:val="24"/>
          <w:lang w:val="en-US"/>
        </w:rPr>
        <w:t xml:space="preserve">Visi Program Studi Ekonomi Syariah digunakan sebagai landasan dalam penyusunan kebijakan akademik, program kerja tahunan, pengembangan kurikulum, penelitian, pengabdian kepada masyarakat, pengembangan sumber daya manusia, dan sistem penjaminan mutu internal. Seluruh kebijakan dan kegiatan program studi diarahkan untuk mendukung pencapaian visi secara terukur dan berkelanjutan. </w:t>
      </w:r>
    </w:p>
    <w:p w14:paraId="17089FC8" w14:textId="01A87AFC" w:rsidR="009E79F2" w:rsidRPr="005943A6" w:rsidRDefault="00C14DF2" w:rsidP="005943A6">
      <w:pPr>
        <w:spacing w:after="0" w:line="360" w:lineRule="auto"/>
        <w:ind w:left="270" w:firstLine="720"/>
        <w:jc w:val="both"/>
        <w:rPr>
          <w:sz w:val="24"/>
          <w:szCs w:val="24"/>
          <w:lang w:val="en-US"/>
        </w:rPr>
      </w:pPr>
      <w:r w:rsidRPr="00ED5543">
        <w:rPr>
          <w:sz w:val="24"/>
          <w:szCs w:val="24"/>
          <w:lang w:val="en-US"/>
        </w:rPr>
        <w:t xml:space="preserve">Dalam menjaga relevansi terhadap perkembangan lingkungan internal dan eksternal, Program Studi Ekonomi Syariah secara berkala melakukan </w:t>
      </w:r>
      <w:hyperlink r:id="rId44" w:history="1">
        <w:r w:rsidR="009E79F2" w:rsidRPr="00ED5543">
          <w:rPr>
            <w:rStyle w:val="Hyperlink"/>
            <w:color w:val="auto"/>
            <w:sz w:val="24"/>
            <w:szCs w:val="24"/>
            <w:u w:val="none"/>
            <w:lang w:val="en-US"/>
          </w:rPr>
          <w:t>evaluasi visi</w:t>
        </w:r>
      </w:hyperlink>
      <w:hyperlink r:id="rId45" w:history="1">
        <w:r w:rsidR="009E79F2" w:rsidRPr="00ED5543">
          <w:rPr>
            <w:rStyle w:val="Hyperlink"/>
            <w:color w:val="auto"/>
            <w:sz w:val="24"/>
            <w:szCs w:val="24"/>
            <w:u w:val="none"/>
            <w:lang w:val="en-US"/>
          </w:rPr>
          <w:t>, audit mutu internal</w:t>
        </w:r>
      </w:hyperlink>
      <w:r w:rsidRPr="00ED5543">
        <w:rPr>
          <w:sz w:val="24"/>
          <w:szCs w:val="24"/>
          <w:lang w:val="en-US"/>
        </w:rPr>
        <w:t>, evaluasi kurikulum</w:t>
      </w:r>
      <w:hyperlink r:id="rId46" w:history="1">
        <w:r w:rsidR="009E79F2" w:rsidRPr="00ED5543">
          <w:rPr>
            <w:rStyle w:val="Hyperlink"/>
            <w:color w:val="auto"/>
            <w:sz w:val="24"/>
            <w:szCs w:val="24"/>
            <w:u w:val="none"/>
            <w:lang w:val="en-US"/>
          </w:rPr>
          <w:t xml:space="preserve">, </w:t>
        </w:r>
        <w:r w:rsidR="009E79F2" w:rsidRPr="00ED5543">
          <w:rPr>
            <w:rStyle w:val="Hyperlink"/>
            <w:i/>
            <w:iCs/>
            <w:color w:val="auto"/>
            <w:sz w:val="24"/>
            <w:szCs w:val="24"/>
            <w:u w:val="none"/>
            <w:lang w:val="en-US"/>
          </w:rPr>
          <w:t>tracer study alumni</w:t>
        </w:r>
        <w:r w:rsidRPr="00ED5543">
          <w:rPr>
            <w:rStyle w:val="Hyperlink"/>
            <w:color w:val="auto"/>
            <w:sz w:val="24"/>
            <w:szCs w:val="24"/>
            <w:u w:val="none"/>
            <w:lang w:val="en-US"/>
          </w:rPr>
          <w:t>,</w:t>
        </w:r>
      </w:hyperlink>
      <w:r w:rsidRPr="00ED5543">
        <w:rPr>
          <w:sz w:val="24"/>
          <w:szCs w:val="24"/>
          <w:lang w:val="en-US"/>
        </w:rPr>
        <w:t xml:space="preserve"> dan </w:t>
      </w:r>
      <w:hyperlink r:id="rId47" w:history="1">
        <w:r w:rsidR="009E79F2" w:rsidRPr="00ED5543">
          <w:rPr>
            <w:rStyle w:val="Hyperlink"/>
            <w:color w:val="auto"/>
            <w:sz w:val="24"/>
            <w:szCs w:val="24"/>
            <w:u w:val="none"/>
            <w:lang w:val="en-US"/>
          </w:rPr>
          <w:t>laporan survei kepuasan mitra kerja</w:t>
        </w:r>
      </w:hyperlink>
      <w:r w:rsidRPr="00ED5543">
        <w:rPr>
          <w:sz w:val="24"/>
          <w:szCs w:val="24"/>
          <w:lang w:val="en-US"/>
        </w:rPr>
        <w:t>. Evaluasi tersebut bertujuan memastikan bahwa visi tetap relevan dengan perke</w:t>
      </w:r>
      <w:r w:rsidRPr="005943A6">
        <w:rPr>
          <w:sz w:val="24"/>
          <w:szCs w:val="24"/>
          <w:lang w:val="en-US"/>
        </w:rPr>
        <w:t xml:space="preserve">mbangan ilmu pengetahuan, teknologi, kebutuhan dunia kerja, perkembangan ekonomi syariah, dan kebutuhan masyarakat di masa mendatang. Hasil evaluasi digunakan sebagai dasar dalam penyempurnaan kebijakan dan strategi pengembangan program studi. </w:t>
      </w:r>
    </w:p>
    <w:p w14:paraId="686A6310" w14:textId="54673C7F" w:rsidR="002941B9" w:rsidRDefault="00C14DF2" w:rsidP="002941B9">
      <w:pPr>
        <w:spacing w:after="0" w:line="360" w:lineRule="auto"/>
        <w:ind w:left="270" w:firstLine="720"/>
        <w:jc w:val="both"/>
        <w:rPr>
          <w:sz w:val="24"/>
          <w:szCs w:val="24"/>
        </w:rPr>
      </w:pPr>
      <w:r w:rsidRPr="005943A6">
        <w:rPr>
          <w:sz w:val="24"/>
          <w:szCs w:val="24"/>
          <w:lang w:val="en-US"/>
        </w:rPr>
        <w:t>Dengan demikian, visi Program Studi Ekonomi Syariah STIESNU Bengkulu telah menjadi arah pengembangan program studi yang selaras dengan visi institusi, realistis, kredibel, serta mampu menjadi pedoman dalam penyelenggaraan tridharma perguruan tinggi dan pengembangan kontribusi program studi bagi masyarakat dan pengembangan ekonomi syariah di Provinsi Bengkulu</w:t>
      </w:r>
      <w:r w:rsidRPr="005943A6">
        <w:rPr>
          <w:sz w:val="24"/>
          <w:szCs w:val="24"/>
        </w:rPr>
        <w:t>.</w:t>
      </w:r>
    </w:p>
    <w:p w14:paraId="71450477" w14:textId="77777777" w:rsidR="002941B9" w:rsidRDefault="002941B9" w:rsidP="002941B9">
      <w:pPr>
        <w:spacing w:after="0" w:line="360" w:lineRule="auto"/>
        <w:ind w:left="270" w:firstLine="720"/>
        <w:jc w:val="both"/>
        <w:rPr>
          <w:sz w:val="24"/>
          <w:szCs w:val="24"/>
        </w:rPr>
      </w:pPr>
    </w:p>
    <w:p w14:paraId="64F6BCF8" w14:textId="77777777" w:rsidR="002941B9" w:rsidRDefault="002941B9" w:rsidP="002941B9">
      <w:pPr>
        <w:spacing w:after="0" w:line="360" w:lineRule="auto"/>
        <w:ind w:left="270" w:firstLine="720"/>
        <w:jc w:val="both"/>
        <w:rPr>
          <w:sz w:val="24"/>
          <w:szCs w:val="24"/>
        </w:rPr>
      </w:pPr>
    </w:p>
    <w:p w14:paraId="1BF44E42" w14:textId="77777777" w:rsidR="002941B9" w:rsidRPr="005943A6" w:rsidRDefault="002941B9" w:rsidP="002941B9">
      <w:pPr>
        <w:spacing w:after="0" w:line="360" w:lineRule="auto"/>
        <w:ind w:left="270" w:firstLine="720"/>
        <w:jc w:val="both"/>
        <w:rPr>
          <w:sz w:val="24"/>
          <w:szCs w:val="24"/>
        </w:rPr>
      </w:pPr>
    </w:p>
    <w:p w14:paraId="622889B2" w14:textId="77777777" w:rsidR="009E79F2" w:rsidRPr="005943A6" w:rsidRDefault="00C14DF2" w:rsidP="005943A6">
      <w:pPr>
        <w:spacing w:after="0" w:line="360" w:lineRule="auto"/>
        <w:jc w:val="both"/>
        <w:rPr>
          <w:sz w:val="24"/>
          <w:szCs w:val="24"/>
        </w:rPr>
      </w:pPr>
      <w:r w:rsidRPr="005943A6">
        <w:rPr>
          <w:b/>
          <w:bCs/>
          <w:sz w:val="24"/>
          <w:szCs w:val="24"/>
        </w:rPr>
        <w:lastRenderedPageBreak/>
        <w:t>c. Tujuan dan Sasaran</w:t>
      </w:r>
    </w:p>
    <w:p w14:paraId="48375F49" w14:textId="31133D33" w:rsidR="009E79F2" w:rsidRPr="005943A6" w:rsidRDefault="00C14DF2" w:rsidP="005943A6">
      <w:pPr>
        <w:spacing w:after="0" w:line="360" w:lineRule="auto"/>
        <w:ind w:left="180" w:firstLine="720"/>
        <w:jc w:val="both"/>
        <w:rPr>
          <w:sz w:val="24"/>
          <w:szCs w:val="24"/>
          <w:lang w:val="en-US"/>
        </w:rPr>
      </w:pPr>
      <w:r w:rsidRPr="005943A6">
        <w:rPr>
          <w:sz w:val="24"/>
          <w:szCs w:val="24"/>
          <w:lang w:val="en-US"/>
        </w:rPr>
        <w:t xml:space="preserve">Tujuan dan sasaran Program Studi Ekonomi Syariah STIESNU Bengkulu disusun sebagai penjabaran dari visi dan misi program studi dalam rangka menghasilkan lulusan yang kompeten, profesional, berintegritas, serta memiliki kemampuan di bidang bisnis dan keuangan mikro syariah. Perumusan tujuan dan sasaran dilakukan dengan melibatkan berbagai pemangku kepentingan, seperti pimpinan perguruan tinggi, dosen, mahasiswa, alumni, pengguna lulusan, dan mitra kerja sama, dengan memperhatikan kebutuhan masyarakat, perkembangan ekonomi syariah, serta arah pengembangan institusi. </w:t>
      </w:r>
      <w:r w:rsidRPr="00ED5543">
        <w:rPr>
          <w:sz w:val="24"/>
          <w:szCs w:val="24"/>
          <w:lang w:val="en-US"/>
        </w:rPr>
        <w:t xml:space="preserve">Adapun </w:t>
      </w:r>
      <w:hyperlink r:id="rId48" w:history="1">
        <w:r w:rsidR="009E79F2" w:rsidRPr="00ED5543">
          <w:rPr>
            <w:rStyle w:val="Hyperlink"/>
            <w:color w:val="auto"/>
            <w:sz w:val="24"/>
            <w:szCs w:val="24"/>
            <w:u w:val="none"/>
            <w:lang w:val="en-US"/>
          </w:rPr>
          <w:t>tujuan</w:t>
        </w:r>
      </w:hyperlink>
      <w:r w:rsidRPr="00ED5543">
        <w:rPr>
          <w:sz w:val="24"/>
          <w:szCs w:val="24"/>
          <w:lang w:val="en-US"/>
        </w:rPr>
        <w:t xml:space="preserve"> yang </w:t>
      </w:r>
      <w:r w:rsidRPr="005943A6">
        <w:rPr>
          <w:sz w:val="24"/>
          <w:szCs w:val="24"/>
          <w:lang w:val="en-US"/>
        </w:rPr>
        <w:t>tertuang berdasarkan Visi dan Misi Program Studi meliputi:</w:t>
      </w:r>
    </w:p>
    <w:p w14:paraId="0F4F4365" w14:textId="77777777" w:rsidR="009E79F2" w:rsidRPr="005943A6" w:rsidRDefault="00C14DF2" w:rsidP="005943A6">
      <w:pPr>
        <w:pStyle w:val="ListParagraph"/>
        <w:numPr>
          <w:ilvl w:val="3"/>
          <w:numId w:val="4"/>
        </w:numPr>
        <w:spacing w:after="0" w:line="360" w:lineRule="auto"/>
        <w:ind w:left="540"/>
        <w:jc w:val="both"/>
        <w:rPr>
          <w:sz w:val="24"/>
          <w:szCs w:val="24"/>
          <w:lang w:val="en-US"/>
        </w:rPr>
      </w:pPr>
      <w:r w:rsidRPr="005943A6">
        <w:rPr>
          <w:sz w:val="24"/>
          <w:szCs w:val="24"/>
          <w:lang w:val="en-US"/>
        </w:rPr>
        <w:t>Menghasilkan lulusan berkualitas dan berdaya saing tinggi yang memiliki akhlak  mulia dan kemampuan dalam bidang bisnis dan keuangan mikro syariah.</w:t>
      </w:r>
    </w:p>
    <w:p w14:paraId="6ED9454B" w14:textId="77777777" w:rsidR="009E79F2" w:rsidRPr="005943A6" w:rsidRDefault="00C14DF2" w:rsidP="005943A6">
      <w:pPr>
        <w:pStyle w:val="ListParagraph"/>
        <w:numPr>
          <w:ilvl w:val="3"/>
          <w:numId w:val="4"/>
        </w:numPr>
        <w:spacing w:after="0" w:line="360" w:lineRule="auto"/>
        <w:ind w:left="540"/>
        <w:jc w:val="both"/>
        <w:rPr>
          <w:sz w:val="24"/>
          <w:szCs w:val="24"/>
          <w:lang w:val="en-US"/>
        </w:rPr>
      </w:pPr>
      <w:r w:rsidRPr="005943A6">
        <w:rPr>
          <w:sz w:val="24"/>
          <w:szCs w:val="24"/>
          <w:lang w:val="en-US"/>
        </w:rPr>
        <w:t xml:space="preserve">Menghasilkan penelitian dan kajian ilmiah yang bermanfaat dalam bidang bisnis  dan keuangan mikro syariah </w:t>
      </w:r>
    </w:p>
    <w:p w14:paraId="204432A7" w14:textId="77777777" w:rsidR="009E79F2" w:rsidRPr="005943A6" w:rsidRDefault="00C14DF2" w:rsidP="005943A6">
      <w:pPr>
        <w:pStyle w:val="ListParagraph"/>
        <w:numPr>
          <w:ilvl w:val="3"/>
          <w:numId w:val="4"/>
        </w:numPr>
        <w:spacing w:after="0" w:line="360" w:lineRule="auto"/>
        <w:ind w:left="540"/>
        <w:jc w:val="both"/>
        <w:rPr>
          <w:sz w:val="24"/>
          <w:szCs w:val="24"/>
          <w:lang w:val="en-US"/>
        </w:rPr>
      </w:pPr>
      <w:r w:rsidRPr="005943A6">
        <w:rPr>
          <w:sz w:val="24"/>
          <w:szCs w:val="24"/>
          <w:lang w:val="en-US"/>
        </w:rPr>
        <w:t>Menggerakan ekonomi mikro berdasaran prinsip syariah</w:t>
      </w:r>
    </w:p>
    <w:p w14:paraId="3CFF47BF" w14:textId="6D044F89" w:rsidR="00394110" w:rsidRPr="005943A6" w:rsidRDefault="00C14DF2" w:rsidP="005943A6">
      <w:pPr>
        <w:spacing w:after="0" w:line="360" w:lineRule="auto"/>
        <w:ind w:left="180" w:firstLine="720"/>
        <w:jc w:val="both"/>
        <w:rPr>
          <w:sz w:val="24"/>
          <w:szCs w:val="24"/>
        </w:rPr>
      </w:pPr>
      <w:r w:rsidRPr="005943A6">
        <w:rPr>
          <w:sz w:val="24"/>
          <w:szCs w:val="24"/>
          <w:lang w:val="en-US"/>
        </w:rPr>
        <w:t xml:space="preserve">Sasaran program studi ditetapkan secara spesifik dan terukur </w:t>
      </w:r>
      <w:r w:rsidRPr="005943A6">
        <w:rPr>
          <w:sz w:val="24"/>
          <w:szCs w:val="24"/>
        </w:rPr>
        <w:t>yang diturunkan dari tujuan</w:t>
      </w:r>
      <w:r w:rsidRPr="005943A6">
        <w:rPr>
          <w:sz w:val="24"/>
          <w:szCs w:val="24"/>
          <w:lang w:val="en-US"/>
        </w:rPr>
        <w:t xml:space="preserve"> </w:t>
      </w:r>
      <w:r w:rsidRPr="005943A6">
        <w:rPr>
          <w:sz w:val="24"/>
          <w:szCs w:val="24"/>
        </w:rPr>
        <w:t xml:space="preserve">dinyatakan secara spesifik melalui data dan dokumen pendukung, seperti peningkatan persentase kelulusan tepat waktu mahasiswa setiap tahun tertuang pada </w:t>
      </w:r>
      <w:hyperlink r:id="rId49" w:history="1">
        <w:r w:rsidR="009E79F2" w:rsidRPr="00ED5543">
          <w:rPr>
            <w:rStyle w:val="Hyperlink"/>
            <w:sz w:val="24"/>
            <w:szCs w:val="24"/>
          </w:rPr>
          <w:t>laporan wisudawan,</w:t>
        </w:r>
      </w:hyperlink>
      <w:r w:rsidRPr="005943A6">
        <w:rPr>
          <w:sz w:val="24"/>
          <w:szCs w:val="24"/>
        </w:rPr>
        <w:t xml:space="preserve"> peningkatan jumlah penelitian dan publikasi dosen, pelaksanaan kegiatan pengabdian kepada masyarakat, peningkatan kerja sama institusi, implementasi kurikulum OBE sebagai bentuk </w:t>
      </w:r>
      <w:r w:rsidRPr="005943A6">
        <w:rPr>
          <w:i/>
          <w:iCs/>
          <w:sz w:val="24"/>
          <w:szCs w:val="24"/>
        </w:rPr>
        <w:t>continuous improvement</w:t>
      </w:r>
      <w:r w:rsidRPr="005943A6">
        <w:rPr>
          <w:sz w:val="24"/>
          <w:szCs w:val="24"/>
        </w:rPr>
        <w:t xml:space="preserve"> dalam pengelolaan program studi.”</w:t>
      </w:r>
    </w:p>
    <w:p w14:paraId="5A1B42C3" w14:textId="77777777" w:rsidR="00370225" w:rsidRPr="005943A6" w:rsidRDefault="00370225" w:rsidP="005943A6">
      <w:pPr>
        <w:spacing w:after="0" w:line="360" w:lineRule="auto"/>
        <w:ind w:left="180" w:firstLine="720"/>
        <w:jc w:val="both"/>
        <w:rPr>
          <w:sz w:val="24"/>
          <w:szCs w:val="24"/>
        </w:rPr>
      </w:pPr>
    </w:p>
    <w:p w14:paraId="102296BC" w14:textId="77777777" w:rsidR="009E79F2" w:rsidRPr="005943A6" w:rsidRDefault="00C14DF2" w:rsidP="005943A6">
      <w:pPr>
        <w:spacing w:after="0" w:line="360" w:lineRule="auto"/>
        <w:jc w:val="both"/>
        <w:rPr>
          <w:sz w:val="24"/>
          <w:szCs w:val="24"/>
        </w:rPr>
      </w:pPr>
      <w:r w:rsidRPr="005943A6">
        <w:rPr>
          <w:b/>
          <w:bCs/>
          <w:sz w:val="24"/>
          <w:szCs w:val="24"/>
        </w:rPr>
        <w:t>d. Strategi</w:t>
      </w:r>
    </w:p>
    <w:p w14:paraId="19FD60C6" w14:textId="77777777"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Strategi Program Studi Ekonomi Syariah STIESNU Bengkulu disusun sebagai upaya untuk mewujudkan visi dan melaksanakan misi program studi melalui pencapaian tujuan dan sasaran secara efektif, terarah, dan berkelanjutan. Strategi program studi difokuskan pada penguatan kualitas pendidikan, penelitian, pengabdian kepada masyarakat, tata kelola, kerja sama, serta pengembangan sumber daya manusia dalam bidang bisnis dan keuangan mikro syariah.</w:t>
      </w:r>
    </w:p>
    <w:p w14:paraId="2876416E" w14:textId="10187291" w:rsidR="009E79F2" w:rsidRPr="005943A6" w:rsidRDefault="00C14DF2" w:rsidP="005943A6">
      <w:pPr>
        <w:spacing w:after="0" w:line="360" w:lineRule="auto"/>
        <w:ind w:left="270" w:firstLine="720"/>
        <w:jc w:val="both"/>
        <w:rPr>
          <w:sz w:val="24"/>
          <w:szCs w:val="24"/>
          <w:lang w:val="en-US"/>
        </w:rPr>
      </w:pPr>
      <w:r w:rsidRPr="005943A6">
        <w:rPr>
          <w:sz w:val="24"/>
          <w:szCs w:val="24"/>
        </w:rPr>
        <w:lastRenderedPageBreak/>
        <w:t xml:space="preserve">Program Studi Ekonomi menerapkan manajemen risiko dalam pelaksanaan tridarma perguruan tinggi melalui identifikasi risiko, analisis dampak, penetapan langkah mitigasi, serta monitoring dan evaluasi secara berkala. Pada bidang pendidikan, mitigasi dilakukan melalui </w:t>
      </w:r>
      <w:hyperlink r:id="rId50" w:history="1">
        <w:r w:rsidR="009E79F2" w:rsidRPr="00ED5543">
          <w:rPr>
            <w:rStyle w:val="Hyperlink"/>
            <w:color w:val="auto"/>
            <w:sz w:val="24"/>
            <w:szCs w:val="24"/>
            <w:u w:val="none"/>
          </w:rPr>
          <w:t>evaluasi kurikulum</w:t>
        </w:r>
      </w:hyperlink>
      <w:r w:rsidRPr="00ED5543">
        <w:rPr>
          <w:sz w:val="24"/>
          <w:szCs w:val="24"/>
        </w:rPr>
        <w:t xml:space="preserve">, </w:t>
      </w:r>
      <w:hyperlink r:id="rId51" w:history="1">
        <w:r w:rsidR="009E79F2" w:rsidRPr="00ED5543">
          <w:rPr>
            <w:rStyle w:val="Hyperlink"/>
            <w:color w:val="auto"/>
            <w:sz w:val="24"/>
            <w:szCs w:val="24"/>
            <w:u w:val="none"/>
          </w:rPr>
          <w:t>monitoring proses pembelajaran</w:t>
        </w:r>
      </w:hyperlink>
      <w:r w:rsidRPr="00ED5543">
        <w:rPr>
          <w:sz w:val="24"/>
          <w:szCs w:val="24"/>
        </w:rPr>
        <w:t xml:space="preserve">, dan </w:t>
      </w:r>
      <w:r w:rsidRPr="005943A6">
        <w:rPr>
          <w:sz w:val="24"/>
          <w:szCs w:val="24"/>
        </w:rPr>
        <w:t xml:space="preserve">peningkatan sarana akademik. Pada bidang penelitian, risiko rendahnya luaran penelitian diantisipasi melalui penyusunan </w:t>
      </w:r>
      <w:hyperlink r:id="rId52" w:history="1">
        <w:r w:rsidR="009E79F2" w:rsidRPr="00ED5543">
          <w:rPr>
            <w:rStyle w:val="Hyperlink"/>
            <w:sz w:val="24"/>
            <w:szCs w:val="24"/>
          </w:rPr>
          <w:t>pedoman pengabdian masyarakat</w:t>
        </w:r>
        <w:r w:rsidRPr="00ED5543">
          <w:rPr>
            <w:rStyle w:val="Hyperlink"/>
            <w:sz w:val="24"/>
            <w:szCs w:val="24"/>
          </w:rPr>
          <w:t>,</w:t>
        </w:r>
      </w:hyperlink>
      <w:r w:rsidRPr="005943A6">
        <w:rPr>
          <w:sz w:val="24"/>
          <w:szCs w:val="24"/>
        </w:rPr>
        <w:t xml:space="preserve"> pelatihan publikasi ilmiah, dan dukungan pendanaan. Sementara pada bidang pengabdian kepada masyarakat, mitigasi dilakukan melalui pemetaan kebutuhan masyarakat, penguatan kemitraan, dan evaluasi keberlanjutan program pengabdian. Dengan demikian, pelaksanaan tridarma dapat berjalan efektif, efisien, dan berkelanjutan.</w:t>
      </w:r>
    </w:p>
    <w:p w14:paraId="5BB8E6F6" w14:textId="77777777"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Perancangan dan pelaksanaan strategi dilakukan dengan melibatkan berbagai pemangku kepentingan, seperti pimpinan perguruan tinggi, dosen, tenaga kependidikan, mahasiswa, alumni, pengguna lulusan, praktisi ekonomi syariah, dan mitra kerja sama. Keterlibatan stakeholder bertujuan untuk mendukung pengembangan sumber daya, meningkatkan efektivitas dan efisiensi pelaksanaan program, serta memastikan strategi yang dijalankan sesuai dengan kebutuhan masyarakat dan perkembangan lingkungan internal maupun eksternal.</w:t>
      </w:r>
    </w:p>
    <w:p w14:paraId="5F814894" w14:textId="77777777" w:rsidR="009E79F2" w:rsidRPr="005943A6" w:rsidRDefault="00C14DF2" w:rsidP="005943A6">
      <w:pPr>
        <w:spacing w:after="0" w:line="360" w:lineRule="auto"/>
        <w:ind w:left="270" w:firstLine="720"/>
        <w:jc w:val="both"/>
        <w:rPr>
          <w:sz w:val="24"/>
          <w:szCs w:val="24"/>
          <w:lang w:val="en-US"/>
        </w:rPr>
      </w:pPr>
      <w:r w:rsidRPr="005943A6">
        <w:rPr>
          <w:sz w:val="24"/>
          <w:szCs w:val="24"/>
          <w:lang w:val="en-US"/>
        </w:rPr>
        <w:t>Evaluasi pelaksanaan strategi dilakukan secara berkala melalui monitoring dan evaluasi program kerja, audit mutu intesrnal, rapat tinjauan manajemen, evaluasi kinerja, tracer study, dan survei kepuasan mitra sebagai dasar perbaikan dan pengembangan strategi program studi secara berkelanjutan.</w:t>
      </w:r>
    </w:p>
    <w:p w14:paraId="588C51BC" w14:textId="77777777" w:rsidR="00370225" w:rsidRPr="005943A6" w:rsidRDefault="00370225" w:rsidP="005943A6">
      <w:pPr>
        <w:spacing w:after="0" w:line="360" w:lineRule="auto"/>
        <w:ind w:left="270" w:firstLine="720"/>
        <w:jc w:val="both"/>
        <w:rPr>
          <w:sz w:val="24"/>
          <w:szCs w:val="24"/>
          <w:lang w:val="en-US"/>
        </w:rPr>
      </w:pPr>
    </w:p>
    <w:p w14:paraId="7DCA2E1A" w14:textId="77777777" w:rsidR="009E79F2" w:rsidRPr="005943A6" w:rsidRDefault="00C14DF2" w:rsidP="005943A6">
      <w:pPr>
        <w:pStyle w:val="Heading3"/>
        <w:rPr>
          <w:rFonts w:ascii="Calibri" w:eastAsia="Calibri" w:hAnsi="Calibri" w:cs="Calibri"/>
        </w:rPr>
      </w:pPr>
      <w:bookmarkStart w:id="18" w:name="_heading=h.rpejxmij24w" w:colFirst="0" w:colLast="0"/>
      <w:bookmarkEnd w:id="18"/>
      <w:r w:rsidRPr="005943A6">
        <w:rPr>
          <w:rFonts w:ascii="Calibri" w:eastAsia="Calibri" w:hAnsi="Calibri" w:cs="Calibri"/>
        </w:rPr>
        <w:t>B.2 Tata Pamong dan Tata Kelola</w:t>
      </w:r>
    </w:p>
    <w:p w14:paraId="5057A191" w14:textId="77777777" w:rsidR="009E79F2" w:rsidRPr="005943A6" w:rsidRDefault="00C14DF2" w:rsidP="005943A6">
      <w:pPr>
        <w:tabs>
          <w:tab w:val="left" w:pos="0"/>
        </w:tabs>
        <w:spacing w:after="0" w:line="360" w:lineRule="auto"/>
        <w:jc w:val="both"/>
        <w:rPr>
          <w:b/>
          <w:bCs/>
          <w:sz w:val="24"/>
          <w:szCs w:val="24"/>
        </w:rPr>
      </w:pPr>
      <w:r w:rsidRPr="005943A6">
        <w:rPr>
          <w:b/>
          <w:bCs/>
          <w:sz w:val="24"/>
          <w:szCs w:val="24"/>
        </w:rPr>
        <w:t>Tata Pamong</w:t>
      </w:r>
    </w:p>
    <w:p w14:paraId="7E7F8EFF" w14:textId="77777777" w:rsidR="00370225" w:rsidRPr="005943A6" w:rsidRDefault="00370225" w:rsidP="005943A6">
      <w:pPr>
        <w:spacing w:after="0" w:line="360" w:lineRule="auto"/>
        <w:ind w:firstLine="720"/>
        <w:jc w:val="both"/>
        <w:rPr>
          <w:rFonts w:eastAsia="Times New Roman"/>
          <w:sz w:val="24"/>
          <w:szCs w:val="24"/>
          <w:lang w:eastAsia="id-ID"/>
        </w:rPr>
      </w:pPr>
      <w:r w:rsidRPr="005943A6">
        <w:rPr>
          <w:rFonts w:eastAsia="Times New Roman"/>
          <w:sz w:val="24"/>
          <w:szCs w:val="24"/>
          <w:lang w:eastAsia="id-ID"/>
        </w:rPr>
        <w:t xml:space="preserve">Tata pamong UPPS Program Studi Ekonomi Syariah STIESNU Bengkulu dilaksanakan berdasarkan prinsip </w:t>
      </w:r>
      <w:r w:rsidRPr="005943A6">
        <w:rPr>
          <w:rFonts w:eastAsia="Times New Roman"/>
          <w:i/>
          <w:iCs/>
          <w:sz w:val="24"/>
          <w:szCs w:val="24"/>
          <w:lang w:eastAsia="id-ID"/>
        </w:rPr>
        <w:t>good university governance</w:t>
      </w:r>
      <w:r w:rsidRPr="005943A6">
        <w:rPr>
          <w:rFonts w:eastAsia="Times New Roman"/>
          <w:sz w:val="24"/>
          <w:szCs w:val="24"/>
          <w:lang w:eastAsia="id-ID"/>
        </w:rPr>
        <w:t xml:space="preserve"> yang mencakup kredibilitas, transparansi, akuntabilitas, tanggung jawab, keadilan, profesionalisme, dan peningkatan mutu berkelanjutan. Pelaksanaan tata pamong mengacu pada </w:t>
      </w:r>
      <w:r w:rsidRPr="005943A6">
        <w:rPr>
          <w:rFonts w:eastAsia="Times New Roman"/>
          <w:b/>
          <w:sz w:val="24"/>
          <w:szCs w:val="24"/>
          <w:lang w:eastAsia="id-ID"/>
        </w:rPr>
        <w:t>Visi Institusi</w:t>
      </w:r>
      <w:r w:rsidRPr="005943A6">
        <w:rPr>
          <w:rFonts w:eastAsia="Times New Roman"/>
          <w:sz w:val="24"/>
          <w:szCs w:val="24"/>
          <w:lang w:eastAsia="id-ID"/>
        </w:rPr>
        <w:t xml:space="preserve"> dalam menghasilkan akademisi, praktisi perbankan, dan pelaku bisnis syariah yang berakhlakul karimah serta menjadi dasar dalam </w:t>
      </w:r>
      <w:r w:rsidRPr="005943A6">
        <w:rPr>
          <w:rFonts w:eastAsia="Times New Roman"/>
          <w:sz w:val="24"/>
          <w:szCs w:val="24"/>
          <w:lang w:eastAsia="id-ID"/>
        </w:rPr>
        <w:lastRenderedPageBreak/>
        <w:t xml:space="preserve">pelaksanaan Tridharma Perguruan Tinggi. UPPS memiliki struktur tata pamong tertuang dalam </w:t>
      </w:r>
      <w:r w:rsidRPr="005943A6">
        <w:rPr>
          <w:rFonts w:eastAsia="Times New Roman"/>
          <w:b/>
          <w:sz w:val="24"/>
          <w:szCs w:val="24"/>
          <w:lang w:eastAsia="id-ID"/>
        </w:rPr>
        <w:t xml:space="preserve">SK </w:t>
      </w:r>
      <w:r w:rsidRPr="005943A6">
        <w:rPr>
          <w:b/>
          <w:color w:val="000000"/>
          <w:sz w:val="24"/>
          <w:szCs w:val="24"/>
        </w:rPr>
        <w:t>Nomor 008.A/STIESNU.BKL/XI/2021</w:t>
      </w:r>
      <w:r w:rsidRPr="005943A6">
        <w:rPr>
          <w:sz w:val="24"/>
          <w:szCs w:val="24"/>
        </w:rPr>
        <w:t xml:space="preserve"> </w:t>
      </w:r>
      <w:r w:rsidRPr="005943A6">
        <w:rPr>
          <w:rFonts w:eastAsia="Times New Roman"/>
          <w:sz w:val="24"/>
          <w:szCs w:val="24"/>
          <w:lang w:eastAsia="id-ID"/>
        </w:rPr>
        <w:t xml:space="preserve">yang jelas dan terdokumentasi melalui </w:t>
      </w:r>
      <w:r w:rsidRPr="005943A6">
        <w:rPr>
          <w:rFonts w:eastAsia="Times New Roman"/>
          <w:b/>
          <w:sz w:val="24"/>
          <w:szCs w:val="24"/>
          <w:lang w:eastAsia="id-ID"/>
        </w:rPr>
        <w:t>Statuta</w:t>
      </w:r>
      <w:r w:rsidRPr="005943A6">
        <w:rPr>
          <w:rFonts w:eastAsia="Times New Roman"/>
          <w:sz w:val="24"/>
          <w:szCs w:val="24"/>
          <w:lang w:eastAsia="id-ID"/>
        </w:rPr>
        <w:t xml:space="preserve">, Organisasi dan Tata Kelola (OTK) yang dtuangkan dalam </w:t>
      </w:r>
      <w:r w:rsidRPr="005943A6">
        <w:rPr>
          <w:rFonts w:eastAsia="Times New Roman"/>
          <w:b/>
          <w:sz w:val="24"/>
          <w:szCs w:val="24"/>
          <w:lang w:eastAsia="id-ID"/>
        </w:rPr>
        <w:t xml:space="preserve">SK </w:t>
      </w:r>
      <w:r w:rsidRPr="005943A6">
        <w:rPr>
          <w:b/>
          <w:sz w:val="24"/>
          <w:szCs w:val="24"/>
        </w:rPr>
        <w:t>NOMOR 005.A/STIESNU.BKL/XI/2016</w:t>
      </w:r>
      <w:r w:rsidRPr="005943A6">
        <w:rPr>
          <w:rFonts w:eastAsia="Times New Roman"/>
          <w:color w:val="FF0000"/>
          <w:sz w:val="24"/>
          <w:szCs w:val="24"/>
          <w:lang w:eastAsia="id-ID"/>
        </w:rPr>
        <w:t>,</w:t>
      </w:r>
      <w:r w:rsidRPr="005943A6">
        <w:rPr>
          <w:rFonts w:eastAsia="Times New Roman"/>
          <w:sz w:val="24"/>
          <w:szCs w:val="24"/>
          <w:lang w:eastAsia="id-ID"/>
        </w:rPr>
        <w:t xml:space="preserve"> </w:t>
      </w:r>
      <w:r w:rsidRPr="005943A6">
        <w:rPr>
          <w:rFonts w:eastAsia="Times New Roman"/>
          <w:b/>
          <w:sz w:val="24"/>
          <w:szCs w:val="24"/>
          <w:lang w:eastAsia="id-ID"/>
        </w:rPr>
        <w:t>Standar Operasional Prosedur (SOP)</w:t>
      </w:r>
      <w:r w:rsidRPr="005943A6">
        <w:rPr>
          <w:rFonts w:eastAsia="Times New Roman"/>
          <w:sz w:val="24"/>
          <w:szCs w:val="24"/>
          <w:lang w:eastAsia="id-ID"/>
        </w:rPr>
        <w:t xml:space="preserve">, </w:t>
      </w:r>
      <w:r w:rsidRPr="005943A6">
        <w:rPr>
          <w:rFonts w:eastAsia="Times New Roman"/>
          <w:b/>
          <w:sz w:val="24"/>
          <w:szCs w:val="24"/>
          <w:lang w:eastAsia="id-ID"/>
        </w:rPr>
        <w:t>Pedoman Akademik.</w:t>
      </w:r>
      <w:r w:rsidRPr="005943A6">
        <w:rPr>
          <w:rFonts w:eastAsia="Times New Roman"/>
          <w:sz w:val="24"/>
          <w:szCs w:val="24"/>
          <w:lang w:eastAsia="id-ID"/>
        </w:rPr>
        <w:t xml:space="preserve"> Struktur tersebut menggambarkan hubungan koordinatif dan fungsional antarunit yang melibatkan pimpinan, program studi, unit penjaminan mutu, administrasi akademik, serta unit pendukung lainnya sesuai tugas pokok dan fungsi masing-masing sehingga tata kelola institusi dapat berjalan secara efektif, partisipatif, dan akuntabel.</w:t>
      </w:r>
    </w:p>
    <w:p w14:paraId="7E9DC1E5" w14:textId="77777777" w:rsidR="00370225" w:rsidRPr="005943A6" w:rsidRDefault="00370225" w:rsidP="005943A6">
      <w:pPr>
        <w:spacing w:after="0" w:line="360" w:lineRule="auto"/>
        <w:ind w:firstLine="720"/>
        <w:jc w:val="both"/>
        <w:rPr>
          <w:rFonts w:eastAsia="Times New Roman"/>
          <w:sz w:val="24"/>
          <w:szCs w:val="24"/>
          <w:lang w:eastAsia="id-ID"/>
        </w:rPr>
      </w:pPr>
      <w:r w:rsidRPr="005943A6">
        <w:rPr>
          <w:rFonts w:eastAsia="Times New Roman"/>
          <w:sz w:val="24"/>
          <w:szCs w:val="24"/>
          <w:lang w:eastAsia="id-ID"/>
        </w:rPr>
        <w:t xml:space="preserve">Pelaksanaan tata pamong didukung oleh berbagai kebijakan dan dokumen institusi, seperti penetapan Visi, Misi, Tujuan dan Strategi (VMTS) yang tertuang dalam </w:t>
      </w:r>
      <w:r w:rsidRPr="005943A6">
        <w:rPr>
          <w:rFonts w:eastAsia="Times New Roman"/>
          <w:b/>
          <w:sz w:val="24"/>
          <w:szCs w:val="24"/>
          <w:lang w:eastAsia="id-ID"/>
        </w:rPr>
        <w:t xml:space="preserve">SK </w:t>
      </w:r>
      <w:r w:rsidRPr="005943A6">
        <w:rPr>
          <w:b/>
          <w:color w:val="000000"/>
          <w:sz w:val="24"/>
          <w:szCs w:val="24"/>
        </w:rPr>
        <w:t>NOMOR 002.B/STIESNU.BKL/XI/2016</w:t>
      </w:r>
      <w:r w:rsidRPr="005943A6">
        <w:rPr>
          <w:rFonts w:eastAsia="Times New Roman"/>
          <w:sz w:val="24"/>
          <w:szCs w:val="24"/>
          <w:lang w:eastAsia="id-ID"/>
        </w:rPr>
        <w:t xml:space="preserve">, </w:t>
      </w:r>
      <w:r w:rsidRPr="005943A6">
        <w:rPr>
          <w:rFonts w:eastAsia="Times New Roman"/>
          <w:b/>
          <w:sz w:val="24"/>
          <w:szCs w:val="24"/>
          <w:lang w:eastAsia="id-ID"/>
        </w:rPr>
        <w:t>Pedoman Penelitian</w:t>
      </w:r>
      <w:r w:rsidRPr="005943A6">
        <w:rPr>
          <w:rFonts w:eastAsia="Times New Roman"/>
          <w:color w:val="FF0000"/>
          <w:sz w:val="24"/>
          <w:szCs w:val="24"/>
          <w:lang w:eastAsia="id-ID"/>
        </w:rPr>
        <w:t xml:space="preserve">, </w:t>
      </w:r>
      <w:r w:rsidRPr="005943A6">
        <w:rPr>
          <w:rFonts w:eastAsia="Times New Roman"/>
          <w:b/>
          <w:sz w:val="24"/>
          <w:szCs w:val="24"/>
          <w:lang w:eastAsia="id-ID"/>
        </w:rPr>
        <w:t>Renstra PKM</w:t>
      </w:r>
      <w:r w:rsidRPr="005943A6">
        <w:rPr>
          <w:rFonts w:eastAsia="Times New Roman"/>
          <w:sz w:val="24"/>
          <w:szCs w:val="24"/>
          <w:lang w:eastAsia="id-ID"/>
        </w:rPr>
        <w:t xml:space="preserve">, </w:t>
      </w:r>
      <w:r w:rsidRPr="005943A6">
        <w:rPr>
          <w:rFonts w:eastAsia="Times New Roman"/>
          <w:b/>
          <w:sz w:val="24"/>
          <w:szCs w:val="24"/>
          <w:lang w:eastAsia="id-ID"/>
        </w:rPr>
        <w:t>Renop</w:t>
      </w:r>
      <w:r w:rsidRPr="005943A6">
        <w:rPr>
          <w:rFonts w:eastAsia="Times New Roman"/>
          <w:sz w:val="24"/>
          <w:szCs w:val="24"/>
          <w:lang w:eastAsia="id-ID"/>
        </w:rPr>
        <w:t xml:space="preserve">, serta SK Pengangkatan Grup Riset yang tertuang dalam </w:t>
      </w:r>
      <w:r w:rsidRPr="005943A6">
        <w:rPr>
          <w:rFonts w:eastAsia="Times New Roman"/>
          <w:b/>
          <w:sz w:val="24"/>
          <w:szCs w:val="24"/>
          <w:lang w:eastAsia="id-ID"/>
        </w:rPr>
        <w:t xml:space="preserve">SK </w:t>
      </w:r>
      <w:r w:rsidRPr="005943A6">
        <w:rPr>
          <w:b/>
          <w:sz w:val="24"/>
          <w:szCs w:val="24"/>
        </w:rPr>
        <w:t>NOMOR: 013.F/SK/STIESNU.BKL/III/2021</w:t>
      </w:r>
      <w:r w:rsidRPr="005943A6">
        <w:rPr>
          <w:rFonts w:eastAsia="Times New Roman"/>
          <w:color w:val="FF0000"/>
          <w:sz w:val="24"/>
          <w:szCs w:val="24"/>
          <w:lang w:eastAsia="id-ID"/>
        </w:rPr>
        <w:t xml:space="preserve"> </w:t>
      </w:r>
      <w:r w:rsidRPr="005943A6">
        <w:rPr>
          <w:rFonts w:eastAsia="Times New Roman"/>
          <w:sz w:val="24"/>
          <w:szCs w:val="24"/>
          <w:lang w:eastAsia="id-ID"/>
        </w:rPr>
        <w:t>sebagai bentuk penguatan pengelolaan dan pengembangan kegiatan penelitian di lingkungan STIESNU Bengkulu. Dokumen dan kebijakan tersebut menjadi acuan dalam penyusunan program kerja, pelaksanaan monitoring dan evaluasi, serta pengembangan program studi secara berkelanjutan. Penyusunan program kerja dilakukan secara partisipatif dengan melibatkan pimpinan, dosen, tenaga kependidikan, dan unit penjaminan mutu guna mendukung ketercapaian visi, misi, tujuan, dan sasaran institusi. Dalam pelaksanaannya, tata pamong dijalankan melalui rapat koordinasi dan forum evaluasi berkala sebagai media komunikasi, sinkronisasi program kerja, pengawasan, pengambilan keputusan, serta penguatan sinergi antarunit kerja. Seluruh proses koordinasi dan pengambilan keputusan dilakukan secara transparan dan terdokumentasi melalui berita acara, laporan kegiatan, dan dokumen kebijakan institusi.</w:t>
      </w:r>
    </w:p>
    <w:p w14:paraId="052478BD" w14:textId="77777777" w:rsidR="00370225" w:rsidRPr="005943A6" w:rsidRDefault="00370225" w:rsidP="005943A6">
      <w:pPr>
        <w:spacing w:after="0" w:line="360" w:lineRule="auto"/>
        <w:ind w:firstLine="720"/>
        <w:jc w:val="both"/>
        <w:rPr>
          <w:rFonts w:eastAsia="Times New Roman"/>
          <w:sz w:val="24"/>
          <w:szCs w:val="24"/>
          <w:lang w:eastAsia="id-ID"/>
        </w:rPr>
      </w:pPr>
      <w:r w:rsidRPr="005943A6">
        <w:rPr>
          <w:rFonts w:eastAsia="Times New Roman"/>
          <w:sz w:val="24"/>
          <w:szCs w:val="24"/>
          <w:lang w:eastAsia="id-ID"/>
        </w:rPr>
        <w:t xml:space="preserve">UPPS melaksanakan monitoring dan evaluasi secara berkala terhadap pelaksanaan Tridharma Perguruan Tinggi melalui Audit Mutu Internal (AMI), evaluasi pembelajaran, evaluasi kinerja dosen dan tenaga kependidikan, survei kepuasan mahasiswa, serta rapat tinjauan manajemen. Hasil survei kepuasan mahasiswa Tahun Akademik 2025/2026 menunjukkan tingkat kepuasan terhadap proses pengajaran dosen berada pada kategori Sangat Baik dengan nilai rata-rata 4,48. Selain itu, UPPS juga membentuk tim monitoring dan evaluasi melalui </w:t>
      </w:r>
      <w:r w:rsidRPr="005943A6">
        <w:rPr>
          <w:rFonts w:eastAsia="Times New Roman"/>
          <w:b/>
          <w:sz w:val="24"/>
          <w:szCs w:val="24"/>
          <w:lang w:eastAsia="id-ID"/>
        </w:rPr>
        <w:t xml:space="preserve">SK Nomor </w:t>
      </w:r>
      <w:r w:rsidRPr="005943A6">
        <w:rPr>
          <w:rStyle w:val="fontstyle01"/>
          <w:rFonts w:ascii="Calibri" w:hAnsi="Calibri"/>
          <w:b/>
        </w:rPr>
        <w:lastRenderedPageBreak/>
        <w:t>035.A/STIESNU.BKL/IX/2021</w:t>
      </w:r>
      <w:r w:rsidRPr="005943A6">
        <w:rPr>
          <w:rStyle w:val="fontstyle01"/>
          <w:rFonts w:ascii="Calibri" w:hAnsi="Calibri"/>
        </w:rPr>
        <w:t xml:space="preserve"> </w:t>
      </w:r>
      <w:r w:rsidRPr="005943A6">
        <w:rPr>
          <w:rFonts w:eastAsia="Times New Roman"/>
          <w:sz w:val="24"/>
          <w:szCs w:val="24"/>
          <w:lang w:eastAsia="id-ID"/>
        </w:rPr>
        <w:t xml:space="preserve">sebagai bentuk penguatan pelaksanaan pengawasan, evaluasi, dan pengendalian mutu institusi secara berkelanjutan. </w:t>
      </w:r>
    </w:p>
    <w:p w14:paraId="59E60CCA" w14:textId="45C8D4DD" w:rsidR="009E79F2" w:rsidRPr="005943A6" w:rsidRDefault="00370225" w:rsidP="005943A6">
      <w:pPr>
        <w:spacing w:after="0" w:line="360" w:lineRule="auto"/>
        <w:ind w:firstLine="720"/>
        <w:jc w:val="both"/>
        <w:rPr>
          <w:rFonts w:eastAsia="Times New Roman"/>
          <w:sz w:val="24"/>
          <w:szCs w:val="24"/>
          <w:lang w:eastAsia="id-ID"/>
        </w:rPr>
      </w:pPr>
      <w:r w:rsidRPr="005943A6">
        <w:rPr>
          <w:rFonts w:eastAsia="Times New Roman"/>
          <w:sz w:val="24"/>
          <w:szCs w:val="24"/>
          <w:lang w:eastAsia="id-ID"/>
        </w:rPr>
        <w:t>UPPS dan Program Studi Ekonomi Syariah STIESNU Bengkulu secara konsisten menginternalisasikan nilai-nilai amanah, integritas, profesionalisme, disiplin, pelayanan prima, dan etika akademik Islami melalui penerapan kode etik, penguatan budaya mutu, pembinaan karakter, serta pengembangan lingkungan akademik yang religius dan kondusif. Dengan sistem tata pamong yang terstruktur dan berkelanjutan, UPPS mampu melaksanakan tata kelola institusi secara efektif dan efisien dalam mendukung peningkatan mutu Tridharma Perguruan Tinggi serta ketercapaian visi dan misi institusi.</w:t>
      </w:r>
    </w:p>
    <w:p w14:paraId="1D31D340" w14:textId="77777777" w:rsidR="00370225" w:rsidRPr="005943A6" w:rsidRDefault="00370225" w:rsidP="005943A6">
      <w:pPr>
        <w:spacing w:after="0" w:line="360" w:lineRule="auto"/>
        <w:ind w:firstLine="720"/>
        <w:jc w:val="both"/>
        <w:rPr>
          <w:rFonts w:eastAsia="Times New Roman"/>
          <w:sz w:val="24"/>
          <w:szCs w:val="24"/>
          <w:lang w:eastAsia="id-ID"/>
        </w:rPr>
      </w:pPr>
    </w:p>
    <w:p w14:paraId="016E9753" w14:textId="550283BA" w:rsidR="00E96B3E" w:rsidRPr="00904DB2" w:rsidRDefault="00C14DF2">
      <w:pPr>
        <w:numPr>
          <w:ilvl w:val="0"/>
          <w:numId w:val="6"/>
        </w:numPr>
        <w:spacing w:after="0" w:line="360" w:lineRule="auto"/>
        <w:ind w:left="284" w:hanging="284"/>
        <w:jc w:val="both"/>
        <w:rPr>
          <w:b/>
          <w:bCs/>
          <w:sz w:val="24"/>
          <w:szCs w:val="24"/>
        </w:rPr>
      </w:pPr>
      <w:r w:rsidRPr="005943A6">
        <w:rPr>
          <w:b/>
          <w:bCs/>
          <w:sz w:val="24"/>
          <w:szCs w:val="24"/>
        </w:rPr>
        <w:t>Tata Kelola</w:t>
      </w:r>
    </w:p>
    <w:p w14:paraId="11CAF54E" w14:textId="77777777" w:rsidR="00E96B3E" w:rsidRPr="00E96B3E" w:rsidRDefault="00E96B3E" w:rsidP="00E96B3E">
      <w:pPr>
        <w:pStyle w:val="NormalWeb"/>
        <w:spacing w:after="0" w:line="360" w:lineRule="auto"/>
        <w:ind w:firstLine="720"/>
        <w:jc w:val="both"/>
        <w:rPr>
          <w:lang w:val="en-US"/>
        </w:rPr>
      </w:pPr>
      <w:r w:rsidRPr="00E96B3E">
        <w:rPr>
          <w:lang w:val="en-US"/>
        </w:rPr>
        <w:t>Tata kelola Unit Pengelola Program Studi (UPPS) Program Studi Ekonomi Syariah STIESNU Bengkulu dilaksanakan secara terencana, sistematis, efektif, efisien, transparan, akuntabel, dan berkelanjutan guna mendukung pencapaian visi, misi, tujuan, dan sasaran institusi. Pelaksanaan tata kelola mengacu pada prinsip good university governance yang meliputi kredibilitas, transparansi, akuntabilitas, tanggung jawab, keadilan, profesionalisme, partisipatif, serta peningkatan mutu berkelanjutan dalam seluruh proses pengelolaan institusi. Implementasi tata kelola tersebut menjadi landasan dalam penyelenggaraan tridharma perguruan tinggi dan pengembangan budaya mutu di lingkungan STIESNU Bengkulu.</w:t>
      </w:r>
    </w:p>
    <w:p w14:paraId="32317094" w14:textId="77777777" w:rsidR="00E96B3E" w:rsidRPr="00E96B3E" w:rsidRDefault="00E96B3E" w:rsidP="00E96B3E">
      <w:pPr>
        <w:pStyle w:val="NormalWeb"/>
        <w:spacing w:after="0" w:line="360" w:lineRule="auto"/>
        <w:ind w:firstLine="720"/>
        <w:jc w:val="both"/>
        <w:rPr>
          <w:lang w:val="en-US"/>
        </w:rPr>
      </w:pPr>
      <w:r w:rsidRPr="00E96B3E">
        <w:rPr>
          <w:lang w:val="en-US"/>
        </w:rPr>
        <w:t>UPPS melaksanakan fungsi tata kelola melalui proses perencanaan, pengorganisasian, pelaksanaan, pengarahan, pengawasan, dan pengendalian dalam memperoleh, mengembangkan, dan memanfaatkan sumber daya secara optimal. Seluruh proses tata kelola diarahkan untuk menciptakan sistem pengelolaan yang efektif, adaptif, dan responsif terhadap perkembangan pendidikan tinggi, kebutuhan stakeholder, perkembangan ekonomi syariah, serta tuntutan dunia usaha dan dunia industri. Dengan tata kelola yang baik, UPPS mampu mendukung peningkatan kualitas layanan akademik, efektivitas penyelenggaraan tridharma perguruan tinggi, serta peningkatan daya saing lulusan.</w:t>
      </w:r>
    </w:p>
    <w:p w14:paraId="2DB89CEE" w14:textId="77777777" w:rsidR="00E96B3E" w:rsidRPr="00E96B3E" w:rsidRDefault="00E96B3E" w:rsidP="00E96B3E">
      <w:pPr>
        <w:pStyle w:val="NormalWeb"/>
        <w:spacing w:after="0" w:line="360" w:lineRule="auto"/>
        <w:ind w:firstLine="720"/>
        <w:jc w:val="both"/>
        <w:rPr>
          <w:lang w:val="en-US"/>
        </w:rPr>
      </w:pPr>
      <w:r w:rsidRPr="00E96B3E">
        <w:rPr>
          <w:lang w:val="en-US"/>
        </w:rPr>
        <w:t xml:space="preserve">Dalam aspek perencanaan, UPPS menyusun berbagai dokumen perencanaan strategis dan operasional sebagai dasar pelaksanaan program kerja dan pengembangan institusi. Dokumen tersebut meliputi </w:t>
      </w:r>
      <w:r w:rsidRPr="00E96B3E">
        <w:rPr>
          <w:b/>
          <w:bCs/>
          <w:lang w:val="en-US"/>
        </w:rPr>
        <w:t>Rencana Induk Pengembangan (RIP) Penelitian</w:t>
      </w:r>
      <w:r w:rsidRPr="00E96B3E">
        <w:rPr>
          <w:lang w:val="en-US"/>
        </w:rPr>
        <w:t xml:space="preserve"> Tahun 2021–2023, Rencana </w:t>
      </w:r>
      <w:r w:rsidRPr="00E96B3E">
        <w:rPr>
          <w:lang w:val="en-US"/>
        </w:rPr>
        <w:lastRenderedPageBreak/>
        <w:t xml:space="preserve">Strategis (Renstra) Pengabdian kepada Masyarakat Tahun 2021–2026, Rencana Operasional (Renop) Tahun 2021–2026 berdasarkan SK </w:t>
      </w:r>
      <w:r w:rsidRPr="003E3983">
        <w:rPr>
          <w:b/>
          <w:bCs/>
          <w:lang w:val="en-US"/>
        </w:rPr>
        <w:t>NOMOR 005.D/STIESNU.BKL/XI/2021,</w:t>
      </w:r>
      <w:r w:rsidRPr="00E96B3E">
        <w:rPr>
          <w:lang w:val="en-US"/>
        </w:rPr>
        <w:t xml:space="preserve"> program kerja tahunan, indikator kinerja utama, serta dokumen pendukung lainnya yang disusun sesuai visi, misi, tujuan, dan sasaran institusi. Penyusunan program kerja dilakukan secara partisipatif dengan melibatkan stakeholder internal dan eksternal, seperti pimpinan perguruan tinggi, dosen, tenaga kependidikan, mahasiswa, alumni, pengguna lulusan, serta mitra kerja sama. Pelibatan stakeholder tersebut bertujuan agar program yang disusun sesuai dengan kebutuhan masyarakat, perkembangan dunia kerja, dan arah pengembangan ekonomi syariah.</w:t>
      </w:r>
    </w:p>
    <w:p w14:paraId="1E693506" w14:textId="77777777" w:rsidR="00E96B3E" w:rsidRPr="00E96B3E" w:rsidRDefault="00E96B3E" w:rsidP="00E96B3E">
      <w:pPr>
        <w:pStyle w:val="NormalWeb"/>
        <w:spacing w:after="0" w:line="360" w:lineRule="auto"/>
        <w:ind w:firstLine="720"/>
        <w:jc w:val="both"/>
        <w:rPr>
          <w:lang w:val="en-US"/>
        </w:rPr>
      </w:pPr>
      <w:r w:rsidRPr="00E96B3E">
        <w:rPr>
          <w:lang w:val="en-US"/>
        </w:rPr>
        <w:t>Perencanaan program kerja juga didasarkan pada hasil evaluasi diri, rekomendasi Audit Mutu Internal (AMI), tracer study alumni, survei kepuasan stakeholder, capaian indikator kinerja, serta kebutuhan pengembangan institusi. Program kerja yang disusun menjadi dasar dalam pengalokasian sumber daya, pelaksanaan kegiatan, pengukuran capaian kinerja, dan evaluasi program secara berkala. Dengan adanya perencanaan yang terukur dan berkelanjutan, pelaksanaan tridharma perguruan tinggi dapat berjalan secara efektif dan mendukung peningkatan mutu institusi.</w:t>
      </w:r>
    </w:p>
    <w:p w14:paraId="4523E37F" w14:textId="77777777" w:rsidR="00E96B3E" w:rsidRPr="00E96B3E" w:rsidRDefault="00E96B3E" w:rsidP="00E96B3E">
      <w:pPr>
        <w:pStyle w:val="NormalWeb"/>
        <w:spacing w:after="0" w:line="360" w:lineRule="auto"/>
        <w:ind w:firstLine="720"/>
        <w:jc w:val="both"/>
        <w:rPr>
          <w:lang w:val="en-US"/>
        </w:rPr>
      </w:pPr>
      <w:r w:rsidRPr="00E96B3E">
        <w:rPr>
          <w:lang w:val="en-US"/>
        </w:rPr>
        <w:t>Dalam aspek pengorganisasian, UPPS memiliki struktur organisasi yang jelas dan terdokumentasi melalui Organisasi dan Tata Kerja (OTK), Standar Operasional Prosedur (SOP), pedoman akademik, serta Surat Keputusan pimpinan. Struktur organisasi menggambarkan hubungan koordinatif dan fungsional antarunit kerja yang melibatkan pimpinan, program studi, unit penjaminan mutu, administrasi akademik, dan unit pendukung lainnya sesuai dengan tugas pokok dan fungsi masing-masing. Pembagian tugas, kewenangan, dan tanggung jawab dilakukan secara proporsional sehingga mendukung efektivitas pelaksanaan program dan tata kelola institusi.</w:t>
      </w:r>
    </w:p>
    <w:p w14:paraId="0CDB6172" w14:textId="77777777" w:rsidR="00E96B3E" w:rsidRPr="00E96B3E" w:rsidRDefault="00E96B3E" w:rsidP="00E96B3E">
      <w:pPr>
        <w:pStyle w:val="NormalWeb"/>
        <w:spacing w:after="0" w:line="360" w:lineRule="auto"/>
        <w:ind w:firstLine="720"/>
        <w:jc w:val="both"/>
        <w:rPr>
          <w:lang w:val="en-US"/>
        </w:rPr>
      </w:pPr>
      <w:r w:rsidRPr="00E96B3E">
        <w:rPr>
          <w:lang w:val="en-US"/>
        </w:rPr>
        <w:t>Pelaksanaan tata kelola juga didukung oleh Sistem Informasi Akademik (SIAKAD) yang digunakan dalam pengelolaan layanan akademik, administrasi, pembelajaran, dan pelaporan kegiatan secara terintegrasi dan berbasis digital. Pemanfaatan teknologi informasi mendukung efektivitas, efisiensi, transparansi, dan akuntabilitas layanan institusi sehingga pengelolaan data dan administrasi dapat berjalan secara sistematis dan terdokumentasi dengan baik. Sistem tersebut digunakan dalam pengisian KRS, penginputan nilai, monitoring pembelajaran, pengelolaan jadwal kuliah, serta layanan administrasi akademik lainnya.</w:t>
      </w:r>
    </w:p>
    <w:p w14:paraId="573611E1" w14:textId="77777777" w:rsidR="00E96B3E" w:rsidRPr="00E96B3E" w:rsidRDefault="00E96B3E" w:rsidP="00E96B3E">
      <w:pPr>
        <w:pStyle w:val="NormalWeb"/>
        <w:spacing w:after="0" w:line="360" w:lineRule="auto"/>
        <w:ind w:firstLine="720"/>
        <w:jc w:val="both"/>
        <w:rPr>
          <w:lang w:val="en-US"/>
        </w:rPr>
      </w:pPr>
      <w:r w:rsidRPr="00E96B3E">
        <w:rPr>
          <w:lang w:val="en-US"/>
        </w:rPr>
        <w:t xml:space="preserve">Dalam aspek pelaksanaan dan pengarahan, UPPS melaksanakan koordinasi, supervisi, monitoring, dan pembinaan secara berkala guna memastikan seluruh program kerja berjalan sesuai </w:t>
      </w:r>
      <w:r w:rsidRPr="00E96B3E">
        <w:rPr>
          <w:lang w:val="en-US"/>
        </w:rPr>
        <w:lastRenderedPageBreak/>
        <w:t>target institusi. Fungsi pengarahan dilakukan melalui rapat koordinasi rutin, evaluasi program kerja, rapat tinjauan manajemen, monitoring pelaksanaan tridharma perguruan tinggi, serta pembinaan dosen, tenaga kependidikan, dan mahasiswa. Rapat koordinasi menjadi media komunikasi dan sinkronisasi antarunit kerja dalam mendukung efektivitas pelaksanaan program dan penyelesaian berbagai permasalahan institusi.</w:t>
      </w:r>
    </w:p>
    <w:p w14:paraId="5058B8CF" w14:textId="77777777" w:rsidR="00E96B3E" w:rsidRPr="00E96B3E" w:rsidRDefault="00E96B3E" w:rsidP="00E96B3E">
      <w:pPr>
        <w:pStyle w:val="NormalWeb"/>
        <w:spacing w:after="0" w:line="360" w:lineRule="auto"/>
        <w:ind w:firstLine="720"/>
        <w:jc w:val="both"/>
        <w:rPr>
          <w:lang w:val="en-US"/>
        </w:rPr>
      </w:pPr>
      <w:r w:rsidRPr="00E96B3E">
        <w:rPr>
          <w:lang w:val="en-US"/>
        </w:rPr>
        <w:t>Pengembangan sumber daya manusia menjadi bagian penting dalam pelaksanaan tata kelola institusi. Program Studi secara berkelanjutan mendorong peningkatan kompetensi dosen dan tenaga kependidikan melalui pelatihan, workshop, seminar, sertifikasi kompetensi, pelatihan metodologi penelitian, pengembangan pembelajaran digital, workshop penyusunan Rencana Pembelajaran Semester (RPS), serta berbagai kegiatan peningkatan kapasitas lainnya. Selain itu, dosen juga didorong untuk aktif dalam penelitian, publikasi ilmiah, pengabdian kepada masyarakat, dan pengembangan kompetensi akademik sebagai bentuk penguatan mutu tridharma perguruan tinggi.</w:t>
      </w:r>
    </w:p>
    <w:p w14:paraId="76B6AF64" w14:textId="77777777" w:rsidR="00E96B3E" w:rsidRPr="00E96B3E" w:rsidRDefault="00E96B3E" w:rsidP="00E96B3E">
      <w:pPr>
        <w:pStyle w:val="NormalWeb"/>
        <w:spacing w:after="0" w:line="360" w:lineRule="auto"/>
        <w:ind w:firstLine="720"/>
        <w:jc w:val="both"/>
        <w:rPr>
          <w:lang w:val="en-US"/>
        </w:rPr>
      </w:pPr>
      <w:r w:rsidRPr="00E96B3E">
        <w:rPr>
          <w:lang w:val="en-US"/>
        </w:rPr>
        <w:t>Dalam bidang pembelajaran, Program Studi melakukan penguatan implementasi kurikulum berbasis Outcome Based Education (OBE) melalui evaluasi kurikulum, pengembangan perangkat pembelajaran, dan peningkatan kualitas proses pembelajaran berbasis student centered learning. Implementasi pembelajaran juga didukung dengan pemanfaatan teknologi informasi dan media pembelajaran digital guna meningkatkan efektivitas pembelajaran serta mendukung pencapaian capaian pembelajaran lulusan.</w:t>
      </w:r>
    </w:p>
    <w:p w14:paraId="5973997F" w14:textId="77777777" w:rsidR="00E96B3E" w:rsidRPr="00E96B3E" w:rsidRDefault="00E96B3E" w:rsidP="00E96B3E">
      <w:pPr>
        <w:pStyle w:val="NormalWeb"/>
        <w:spacing w:after="0" w:line="360" w:lineRule="auto"/>
        <w:ind w:firstLine="720"/>
        <w:jc w:val="both"/>
        <w:rPr>
          <w:lang w:val="en-US"/>
        </w:rPr>
      </w:pPr>
      <w:r w:rsidRPr="00E96B3E">
        <w:rPr>
          <w:lang w:val="en-US"/>
        </w:rPr>
        <w:t>Dalam aspek pengendalian, UPPS menerapkan tata kelola berbasis SOP, kode etik, sistem pengawasan internal, evaluasi kinerja, dan keterbukaan informasi guna menjamin efektivitas, efisiensi, transparansi, akuntabilitas, tanggung jawab, dan keadilan dalam pelaksanaan kegiatan institusi. Seluruh kebijakan, pelaksanaan program, penggunaan anggaran, dan hasil evaluasi disampaikan secara terbuka melalui rapat koordinasi, laporan berkala, dan sistem informasi institusi yang dapat diakses oleh pihak terkait. Pelaksanaan tata kelola yang transparan tersebut bertujuan meningkatkan kepercayaan stakeholder dan mencegah terjadinya konflik kepentingan dalam pengambilan keputusan.</w:t>
      </w:r>
    </w:p>
    <w:p w14:paraId="42D474E1" w14:textId="77777777" w:rsidR="00E96B3E" w:rsidRPr="003E3983" w:rsidRDefault="00E96B3E" w:rsidP="00E96B3E">
      <w:pPr>
        <w:pStyle w:val="NormalWeb"/>
        <w:spacing w:after="0" w:line="360" w:lineRule="auto"/>
        <w:ind w:firstLine="720"/>
        <w:jc w:val="both"/>
        <w:rPr>
          <w:b/>
          <w:bCs/>
          <w:lang w:val="en-US"/>
        </w:rPr>
      </w:pPr>
      <w:r w:rsidRPr="00E96B3E">
        <w:rPr>
          <w:lang w:val="en-US"/>
        </w:rPr>
        <w:t xml:space="preserve">UPPS melaksanakan Sistem Penjaminan Mutu Internal (SPMI) secara konsisten melalui siklus PPEPP, yaitu Penetapan, Pelaksanaan, Evaluasi, Pengendalian, dan Peningkatan standar mutu berdasarkan Dokumen SPMI dan Manual Mutu Tahun 2021. Pelaksanaan penjaminan mutu dikoordinasikan oleh Pusat Penjaminan Mutu (PPM) melalui Audit Mutu Internal (AMI), </w:t>
      </w:r>
      <w:r w:rsidRPr="00E96B3E">
        <w:rPr>
          <w:lang w:val="en-US"/>
        </w:rPr>
        <w:lastRenderedPageBreak/>
        <w:t xml:space="preserve">monitoring dan evaluasi pembelajaran, evaluasi kinerja dosen dan tenaga kependidikan, rapat tinjauan manajemen, serta survei kepuasan stakeholder sebagai bagian dari pengendalian mutu institusi secara berkelanjutan. Selain itu, pengawasan terhadap pengelolaan keuangan dilakukan oleh Satuan Pengawasan Internal (SPI) berdasarkan SK </w:t>
      </w:r>
      <w:r w:rsidRPr="003E3983">
        <w:rPr>
          <w:b/>
          <w:bCs/>
          <w:lang w:val="en-US"/>
        </w:rPr>
        <w:t xml:space="preserve">NOMOR: 048.H/SK/STIESNU.BKL/VIII/2025. </w:t>
      </w:r>
    </w:p>
    <w:p w14:paraId="6B94AA1C" w14:textId="77777777" w:rsidR="00E96B3E" w:rsidRPr="00E96B3E" w:rsidRDefault="00E96B3E" w:rsidP="00E96B3E">
      <w:pPr>
        <w:pStyle w:val="NormalWeb"/>
        <w:spacing w:after="0" w:line="360" w:lineRule="auto"/>
        <w:ind w:firstLine="720"/>
        <w:jc w:val="both"/>
        <w:rPr>
          <w:lang w:val="en-US"/>
        </w:rPr>
      </w:pPr>
      <w:r w:rsidRPr="00E96B3E">
        <w:rPr>
          <w:lang w:val="en-US"/>
        </w:rPr>
        <w:t>Hasil audit dan evaluasi didokumentasikan dalam laporan penjaminan mutu dan digunakan sebagai dasar tindak lanjut peningkatan mutu secara berkelanjutan, seperti revisi kebijakan, penyempurnaan SOP, penguatan kompetensi sumber daya manusia, pengembangan kurikulum, peningkatan layanan akademik, serta pengembangan sarana dan prasarana pendukung pembelajaran. Tindak lanjut hasil evaluasi tersebut menunjukkan implementasi budaya continuous improvement dalam pengelolaan institusi dan pelaksanaan tridharma perguruan tinggi.</w:t>
      </w:r>
    </w:p>
    <w:p w14:paraId="414EF439" w14:textId="77777777" w:rsidR="00E96B3E" w:rsidRPr="00E96B3E" w:rsidRDefault="00E96B3E" w:rsidP="00E96B3E">
      <w:pPr>
        <w:pStyle w:val="NormalWeb"/>
        <w:spacing w:after="0" w:line="360" w:lineRule="auto"/>
        <w:ind w:firstLine="720"/>
        <w:jc w:val="both"/>
        <w:rPr>
          <w:lang w:val="en-US"/>
        </w:rPr>
      </w:pPr>
      <w:r w:rsidRPr="00E96B3E">
        <w:rPr>
          <w:lang w:val="en-US"/>
        </w:rPr>
        <w:t>Monitoring dan evaluasi juga dilakukan terhadap ketercapaian indikator kinerja program studi melalui evaluasi program kerja tahunan, tracer study alumni, survei kepuasan mahasiswa dan pengguna lulusan, serta evaluasi capaian pembelajaran lulusan. Hasil evaluasi digunakan sebagai dasar dalam penyempurnaan kebijakan dan strategi pengembangan program studi agar tetap relevan dengan kebutuhan stakeholder dan perkembangan pendidikan tinggi.</w:t>
      </w:r>
    </w:p>
    <w:p w14:paraId="0CFC18E2" w14:textId="77777777" w:rsidR="00E96B3E" w:rsidRPr="00E96B3E" w:rsidRDefault="00E96B3E" w:rsidP="00E96B3E">
      <w:pPr>
        <w:pStyle w:val="NormalWeb"/>
        <w:spacing w:after="0" w:line="360" w:lineRule="auto"/>
        <w:ind w:firstLine="720"/>
        <w:jc w:val="both"/>
        <w:rPr>
          <w:lang w:val="en-US"/>
        </w:rPr>
      </w:pPr>
      <w:r w:rsidRPr="00E96B3E">
        <w:rPr>
          <w:lang w:val="en-US"/>
        </w:rPr>
        <w:t>Implementasi tata kelola dan sistem penjaminan mutu yang berjalan secara konsisten memberikan dampak positif terhadap peningkatan kualitas penyelenggaraan tridharma perguruan tinggi. Hal tersebut terlihat dari meningkatnya kualitas layanan akademik, penguatan implementasi kurikulum berbasis OBE, peningkatan pemanfaatan teknologi informasi dalam layanan akademik, penguatan budaya mutu, serta meningkatnya keterlibatan dosen dan mahasiswa dalam kegiatan penelitian dan pengabdian kepada masyarakat.</w:t>
      </w:r>
    </w:p>
    <w:p w14:paraId="39912449" w14:textId="485539DD" w:rsidR="009E79F2" w:rsidRDefault="00E96B3E" w:rsidP="00B66231">
      <w:pPr>
        <w:pStyle w:val="NormalWeb"/>
        <w:spacing w:after="0" w:line="360" w:lineRule="auto"/>
        <w:ind w:firstLine="720"/>
        <w:jc w:val="both"/>
        <w:rPr>
          <w:lang w:val="en-US"/>
        </w:rPr>
      </w:pPr>
      <w:r w:rsidRPr="00E96B3E">
        <w:rPr>
          <w:lang w:val="en-US"/>
        </w:rPr>
        <w:t xml:space="preserve">Keberhasilan tata kelola institusi juga tercermin dari capaian akreditasi institusi “Baik Sekali” berdasarkan </w:t>
      </w:r>
      <w:r w:rsidRPr="003E3983">
        <w:rPr>
          <w:b/>
          <w:bCs/>
          <w:lang w:val="en-US"/>
        </w:rPr>
        <w:t>SK BAN-PT Nomor 2317/SK/BAN-PT/Ak/PT/VI/2025</w:t>
      </w:r>
      <w:r w:rsidRPr="00E96B3E">
        <w:rPr>
          <w:lang w:val="en-US"/>
        </w:rPr>
        <w:t xml:space="preserve"> Tahun 2025–2030 sebagai bukti komitmen STIESNU Bengkulu dalam mewujudkan tata kelola yang efektif, efisien, akuntabel, transparan, dan berkelanjutan. Capaian tersebut menjadi motivasi bagi Program Studi Ekonomi Syariah untuk terus meningkatkan kualitas tata kelola dan pengembangan institusi menuju akreditasi unggul LAMEMBA. </w:t>
      </w:r>
      <w:bookmarkStart w:id="19" w:name="_heading=h.kygf0e2xck3v" w:colFirst="0" w:colLast="0"/>
      <w:bookmarkEnd w:id="19"/>
    </w:p>
    <w:p w14:paraId="5A52D1AF" w14:textId="77777777" w:rsidR="00904DB2" w:rsidRDefault="00904DB2" w:rsidP="00B66231">
      <w:pPr>
        <w:pStyle w:val="NormalWeb"/>
        <w:spacing w:after="0" w:line="360" w:lineRule="auto"/>
        <w:ind w:firstLine="720"/>
        <w:jc w:val="both"/>
        <w:rPr>
          <w:lang w:val="en-US"/>
        </w:rPr>
      </w:pPr>
    </w:p>
    <w:p w14:paraId="0A069CA3" w14:textId="77777777" w:rsidR="00B66231" w:rsidRPr="00B66231" w:rsidRDefault="00B66231" w:rsidP="00B66231">
      <w:pPr>
        <w:pStyle w:val="NormalWeb"/>
        <w:spacing w:after="0" w:line="360" w:lineRule="auto"/>
        <w:ind w:firstLine="720"/>
        <w:jc w:val="both"/>
        <w:rPr>
          <w:lang w:val="en-US"/>
        </w:rPr>
      </w:pPr>
    </w:p>
    <w:p w14:paraId="1029CF60" w14:textId="77777777" w:rsidR="009E79F2" w:rsidRPr="005943A6" w:rsidRDefault="00C14DF2" w:rsidP="005943A6">
      <w:pPr>
        <w:pStyle w:val="Heading3"/>
        <w:rPr>
          <w:rFonts w:ascii="Calibri" w:eastAsia="Calibri" w:hAnsi="Calibri" w:cs="Calibri"/>
        </w:rPr>
      </w:pPr>
      <w:bookmarkStart w:id="20" w:name="_heading=h.7fy2mii7vyw2" w:colFirst="0" w:colLast="0"/>
      <w:bookmarkEnd w:id="20"/>
      <w:r w:rsidRPr="005943A6">
        <w:rPr>
          <w:rFonts w:ascii="Calibri" w:eastAsia="Calibri" w:hAnsi="Calibri" w:cs="Calibri"/>
        </w:rPr>
        <w:lastRenderedPageBreak/>
        <w:t>B.3 Pengelolaan Mahasiswa</w:t>
      </w:r>
    </w:p>
    <w:p w14:paraId="6A2DEA38" w14:textId="17F7C1E4" w:rsidR="00370225" w:rsidRPr="005943A6" w:rsidRDefault="00370225" w:rsidP="005943A6">
      <w:pPr>
        <w:tabs>
          <w:tab w:val="left" w:pos="0"/>
        </w:tabs>
        <w:spacing w:after="0" w:line="360" w:lineRule="auto"/>
        <w:jc w:val="both"/>
        <w:rPr>
          <w:b/>
          <w:bCs/>
          <w:sz w:val="24"/>
          <w:szCs w:val="24"/>
        </w:rPr>
      </w:pPr>
      <w:r w:rsidRPr="005943A6">
        <w:rPr>
          <w:b/>
          <w:bCs/>
          <w:sz w:val="24"/>
          <w:szCs w:val="24"/>
        </w:rPr>
        <w:t xml:space="preserve">a. Penerimaan Mahasiswa </w:t>
      </w:r>
    </w:p>
    <w:p w14:paraId="08593BD7" w14:textId="77777777" w:rsidR="00370225" w:rsidRPr="005943A6" w:rsidRDefault="00370225" w:rsidP="005943A6">
      <w:pPr>
        <w:spacing w:after="0" w:line="360" w:lineRule="auto"/>
        <w:ind w:left="284" w:firstLine="567"/>
        <w:jc w:val="both"/>
        <w:rPr>
          <w:rFonts w:eastAsia="Times New Roman"/>
          <w:sz w:val="24"/>
          <w:szCs w:val="24"/>
          <w:lang w:eastAsia="id-ID"/>
        </w:rPr>
      </w:pPr>
      <w:r w:rsidRPr="005943A6">
        <w:rPr>
          <w:rFonts w:eastAsia="Times New Roman"/>
          <w:sz w:val="24"/>
          <w:szCs w:val="24"/>
          <w:lang w:eastAsia="id-ID"/>
        </w:rPr>
        <w:t xml:space="preserve">Pengelolaan penerimaan mahasiswa pada Program Studi Ekonomi Syariah dilaksanakan secara sistematis, transparan, akuntabel, inklusif, dan berkeadilan sesuai dengan visi, misi, tujuan, sasaran, strategi, nilai-nilai institusi, serta profil lulusan STIESNU Bengkulu. Sistem penerimaan mahasiswa baru dirancang untuk memperoleh calon mahasiswa yang memiliki potensi akademik, integritas, motivasi belajar, dan komitmen terhadap pengembangan ekonomi syariah guna mendukung capaian pembelajaran lulusan dan pengembangan institusi secara berkelanjutan. Pelaksanaan penerimaan mahasiswa baru mengacu pada </w:t>
      </w:r>
      <w:r w:rsidRPr="005943A6">
        <w:rPr>
          <w:rFonts w:eastAsia="Times New Roman"/>
          <w:b/>
          <w:sz w:val="24"/>
          <w:szCs w:val="24"/>
          <w:lang w:eastAsia="id-ID"/>
        </w:rPr>
        <w:t>Pedoman PMB</w:t>
      </w:r>
      <w:r w:rsidRPr="005943A6">
        <w:rPr>
          <w:rFonts w:eastAsia="Times New Roman"/>
          <w:sz w:val="24"/>
          <w:szCs w:val="24"/>
          <w:lang w:eastAsia="id-ID"/>
        </w:rPr>
        <w:t xml:space="preserve"> dan Surat Keputusan pimpinan </w:t>
      </w:r>
      <w:r w:rsidRPr="005943A6">
        <w:rPr>
          <w:rStyle w:val="fontstyle01"/>
          <w:rFonts w:ascii="Calibri" w:hAnsi="Calibri"/>
          <w:b/>
        </w:rPr>
        <w:t>NOMOR:010/STIESNU.BKL/I/2021</w:t>
      </w:r>
      <w:r w:rsidRPr="005943A6">
        <w:rPr>
          <w:sz w:val="24"/>
          <w:szCs w:val="24"/>
        </w:rPr>
        <w:t xml:space="preserve"> </w:t>
      </w:r>
      <w:r w:rsidRPr="005943A6">
        <w:rPr>
          <w:rFonts w:eastAsia="Times New Roman"/>
          <w:sz w:val="24"/>
          <w:szCs w:val="24"/>
          <w:lang w:eastAsia="id-ID"/>
        </w:rPr>
        <w:t>yang mengatur mekanisme seleksi, persyaratan administrasi, jalur penerimaan, jadwal pelaksanaan, hingga registrasi mahasiswa baru. Seluruh proses penerimaan dilaksanakan secara terbuka melalui website institusi</w:t>
      </w:r>
      <w:r w:rsidRPr="005943A6">
        <w:rPr>
          <w:rFonts w:eastAsia="Times New Roman"/>
          <w:b/>
          <w:sz w:val="24"/>
          <w:szCs w:val="24"/>
          <w:lang w:eastAsia="id-ID"/>
        </w:rPr>
        <w:t xml:space="preserve"> </w:t>
      </w:r>
      <w:r w:rsidRPr="005943A6">
        <w:rPr>
          <w:rFonts w:eastAsia="Times New Roman"/>
          <w:color w:val="FF0000"/>
          <w:sz w:val="24"/>
          <w:szCs w:val="24"/>
          <w:lang w:eastAsia="id-ID"/>
        </w:rPr>
        <w:t>(masukan link website)</w:t>
      </w:r>
      <w:r w:rsidRPr="005943A6">
        <w:rPr>
          <w:rFonts w:eastAsia="Times New Roman"/>
          <w:sz w:val="24"/>
          <w:szCs w:val="24"/>
          <w:lang w:eastAsia="id-ID"/>
        </w:rPr>
        <w:t xml:space="preserve">, </w:t>
      </w:r>
      <w:r w:rsidRPr="005943A6">
        <w:rPr>
          <w:rFonts w:eastAsia="Times New Roman"/>
          <w:b/>
          <w:sz w:val="24"/>
          <w:szCs w:val="24"/>
          <w:lang w:eastAsia="id-ID"/>
        </w:rPr>
        <w:t>media sosial</w:t>
      </w:r>
      <w:r w:rsidRPr="005943A6">
        <w:rPr>
          <w:rFonts w:eastAsia="Times New Roman"/>
          <w:sz w:val="24"/>
          <w:szCs w:val="24"/>
          <w:lang w:eastAsia="id-ID"/>
        </w:rPr>
        <w:t xml:space="preserve"> </w:t>
      </w:r>
      <w:r w:rsidRPr="005943A6">
        <w:rPr>
          <w:rFonts w:eastAsia="Times New Roman"/>
          <w:color w:val="FF0000"/>
          <w:sz w:val="24"/>
          <w:szCs w:val="24"/>
          <w:lang w:eastAsia="id-ID"/>
        </w:rPr>
        <w:t>(masukan link medsos)</w:t>
      </w:r>
      <w:r w:rsidRPr="005943A6">
        <w:rPr>
          <w:rFonts w:eastAsia="Times New Roman"/>
          <w:sz w:val="24"/>
          <w:szCs w:val="24"/>
          <w:lang w:eastAsia="id-ID"/>
        </w:rPr>
        <w:t xml:space="preserve">, </w:t>
      </w:r>
      <w:r w:rsidRPr="005943A6">
        <w:rPr>
          <w:rFonts w:eastAsia="Times New Roman"/>
          <w:b/>
          <w:sz w:val="24"/>
          <w:szCs w:val="24"/>
          <w:lang w:eastAsia="id-ID"/>
        </w:rPr>
        <w:t>brosur,</w:t>
      </w:r>
      <w:r w:rsidRPr="005943A6">
        <w:rPr>
          <w:rFonts w:eastAsia="Times New Roman"/>
          <w:sz w:val="24"/>
          <w:szCs w:val="24"/>
          <w:lang w:eastAsia="id-ID"/>
        </w:rPr>
        <w:t xml:space="preserve"> dan </w:t>
      </w:r>
      <w:r w:rsidRPr="005943A6">
        <w:rPr>
          <w:rFonts w:eastAsia="Times New Roman"/>
          <w:b/>
          <w:sz w:val="24"/>
          <w:szCs w:val="24"/>
          <w:lang w:eastAsia="id-ID"/>
        </w:rPr>
        <w:t>sosialisasi ke sekolah/madrasah</w:t>
      </w:r>
      <w:r w:rsidRPr="005943A6">
        <w:rPr>
          <w:rFonts w:eastAsia="Times New Roman"/>
          <w:sz w:val="24"/>
          <w:szCs w:val="24"/>
          <w:lang w:eastAsia="id-ID"/>
        </w:rPr>
        <w:t xml:space="preserve"> sehingga menjamin prinsip transparansi dan akuntabilitas.</w:t>
      </w:r>
    </w:p>
    <w:p w14:paraId="131AAFAB" w14:textId="16D60AE4" w:rsidR="009E79F2" w:rsidRPr="005943A6" w:rsidRDefault="00370225" w:rsidP="005943A6">
      <w:pPr>
        <w:spacing w:after="0" w:line="360" w:lineRule="auto"/>
        <w:ind w:left="284" w:firstLine="567"/>
        <w:jc w:val="both"/>
        <w:rPr>
          <w:rFonts w:eastAsia="Times New Roman"/>
          <w:sz w:val="24"/>
          <w:szCs w:val="24"/>
          <w:lang w:eastAsia="id-ID"/>
        </w:rPr>
      </w:pPr>
      <w:r w:rsidRPr="005943A6">
        <w:rPr>
          <w:rFonts w:eastAsia="Times New Roman"/>
          <w:sz w:val="24"/>
          <w:szCs w:val="24"/>
          <w:lang w:eastAsia="id-ID"/>
        </w:rPr>
        <w:t xml:space="preserve">Program Studi menerapkan sistem penerimaan yang inklusif, afirmatif, dan berkeadilan dengan memberikan kesempatan yang sama kepada seluruh calon mahasiswa tanpa membedakan latar belakang ekonomi, sosial, gender, suku, agama, maupun kondisi fisik. Kebijakan afirmatif diwujudkan melalui pemberian beasiswa dan bantuan pendidikan bagi mahasiswa kurang mampu maupun berprestasi dengan jumlah </w:t>
      </w:r>
      <w:r w:rsidRPr="005943A6">
        <w:rPr>
          <w:rFonts w:eastAsia="Times New Roman"/>
          <w:b/>
          <w:sz w:val="24"/>
          <w:szCs w:val="24"/>
          <w:lang w:eastAsia="id-ID"/>
        </w:rPr>
        <w:t>penerima beasiswa</w:t>
      </w:r>
      <w:r w:rsidRPr="005943A6">
        <w:rPr>
          <w:rFonts w:eastAsia="Times New Roman"/>
          <w:sz w:val="24"/>
          <w:szCs w:val="24"/>
          <w:lang w:eastAsia="id-ID"/>
        </w:rPr>
        <w:t xml:space="preserve"> sebanyak 42 mahasiswa. Dalam pelaksanaannya, penerimaan mahasiswa juga mempertimbangkan daya tampung program studi, rasio dosen dan mahasiswa, serta kebutuhan dunia kerja dan perkembangan ekonomi syariah. Program Studi secara berkala melakukan evaluasi terhadap proses dan hasil penerimaan mahasiswa melalui monitoring jumlah pendaftar, tingkat registrasi mahasiswa baru, dan efektivitas promosi PMB. Hasil evaluasi digunakan sebagai dasar penyempurnaan sistem penerimaan mahasiswa dan pengembangan program studi secara berkelanjutan.</w:t>
      </w:r>
    </w:p>
    <w:p w14:paraId="2091D821" w14:textId="79171532" w:rsidR="00370225" w:rsidRPr="005943A6" w:rsidRDefault="00C14DF2">
      <w:pPr>
        <w:numPr>
          <w:ilvl w:val="0"/>
          <w:numId w:val="7"/>
        </w:numPr>
        <w:tabs>
          <w:tab w:val="left" w:pos="0"/>
        </w:tabs>
        <w:spacing w:after="0" w:line="360" w:lineRule="auto"/>
        <w:jc w:val="both"/>
        <w:rPr>
          <w:b/>
          <w:bCs/>
          <w:sz w:val="24"/>
          <w:szCs w:val="24"/>
        </w:rPr>
      </w:pPr>
      <w:r w:rsidRPr="005943A6">
        <w:rPr>
          <w:b/>
          <w:bCs/>
          <w:sz w:val="24"/>
          <w:szCs w:val="24"/>
        </w:rPr>
        <w:t>Layanan Akademik Mahasiswa</w:t>
      </w:r>
    </w:p>
    <w:p w14:paraId="10FD31FA" w14:textId="77777777" w:rsidR="00370225" w:rsidRPr="005943A6" w:rsidRDefault="00370225" w:rsidP="005943A6">
      <w:pPr>
        <w:spacing w:after="0" w:line="360" w:lineRule="auto"/>
        <w:ind w:left="284" w:firstLine="567"/>
        <w:jc w:val="both"/>
        <w:rPr>
          <w:rFonts w:eastAsia="Times New Roman"/>
          <w:sz w:val="24"/>
          <w:szCs w:val="24"/>
          <w:lang w:eastAsia="id-ID"/>
        </w:rPr>
      </w:pPr>
      <w:r w:rsidRPr="005943A6">
        <w:rPr>
          <w:rFonts w:eastAsia="Times New Roman"/>
          <w:sz w:val="24"/>
          <w:szCs w:val="24"/>
          <w:lang w:eastAsia="id-ID"/>
        </w:rPr>
        <w:t xml:space="preserve">Program Studi menyediakan layanan akademik mahasiswa secara sistematis dan berkelanjutan guna mendukung ketercapaian capaian pembelajaran lulusan sesuai visi, misi, </w:t>
      </w:r>
      <w:r w:rsidRPr="005943A6">
        <w:rPr>
          <w:rFonts w:eastAsia="Times New Roman"/>
          <w:sz w:val="24"/>
          <w:szCs w:val="24"/>
          <w:lang w:eastAsia="id-ID"/>
        </w:rPr>
        <w:lastRenderedPageBreak/>
        <w:t xml:space="preserve">tujuan, dan sasaran Program Studi. Layanan akademik dilaksanakan melalui dosen pembimbing akademik, layanan administrasi akademik, sistem informasi akademik, fasilitas pembelajaran, serta layanan konsultasi akademik dan nonakademik. STIESNU Bengkulu telah mengimplementasikan Sistem Informasi Akademik (SIAKAD) </w:t>
      </w:r>
      <w:r w:rsidRPr="005943A6">
        <w:rPr>
          <w:rFonts w:eastAsia="Times New Roman"/>
          <w:color w:val="FF0000"/>
          <w:sz w:val="24"/>
          <w:szCs w:val="24"/>
          <w:lang w:eastAsia="id-ID"/>
        </w:rPr>
        <w:t>(masukan link SIAKAD)</w:t>
      </w:r>
      <w:r w:rsidRPr="005943A6">
        <w:rPr>
          <w:rFonts w:eastAsia="Times New Roman"/>
          <w:sz w:val="24"/>
          <w:szCs w:val="24"/>
          <w:lang w:eastAsia="id-ID"/>
        </w:rPr>
        <w:t xml:space="preserve"> yang digunakan dalam pengisian KRS, monitoring hasil studi, pengelolaan jadwal perkuliahan, penginputan nilai, dan layanan administrasi akademik secara digital dan terintegrasi. Proses pembelajaran didukung melalui penggunaan media pembelajaran digital, pembelajaran berbasis proyek, studi kasus, seminar, praktikum, kegiatan MBKM, serta pemanfaatan teknologi informasi dan </w:t>
      </w:r>
      <w:r w:rsidRPr="005943A6">
        <w:rPr>
          <w:rFonts w:eastAsia="Times New Roman"/>
          <w:i/>
          <w:sz w:val="24"/>
          <w:szCs w:val="24"/>
          <w:lang w:eastAsia="id-ID"/>
        </w:rPr>
        <w:t xml:space="preserve">Artificial Intelligence </w:t>
      </w:r>
      <w:r w:rsidRPr="005943A6">
        <w:rPr>
          <w:rFonts w:eastAsia="Times New Roman"/>
          <w:sz w:val="24"/>
          <w:szCs w:val="24"/>
          <w:lang w:eastAsia="id-ID"/>
        </w:rPr>
        <w:t>(</w:t>
      </w:r>
      <w:r w:rsidRPr="005943A6">
        <w:rPr>
          <w:rFonts w:eastAsia="Times New Roman"/>
          <w:i/>
          <w:sz w:val="24"/>
          <w:szCs w:val="24"/>
          <w:lang w:eastAsia="id-ID"/>
        </w:rPr>
        <w:t>AI</w:t>
      </w:r>
      <w:r w:rsidRPr="005943A6">
        <w:rPr>
          <w:rFonts w:eastAsia="Times New Roman"/>
          <w:sz w:val="24"/>
          <w:szCs w:val="24"/>
          <w:lang w:eastAsia="id-ID"/>
        </w:rPr>
        <w:t>) guna mendukung efektivitas pembelajaran dan ketercapaian CPL mahasiswa.</w:t>
      </w:r>
    </w:p>
    <w:p w14:paraId="0DB3E7FB" w14:textId="36431DA3" w:rsidR="00370225" w:rsidRDefault="00370225" w:rsidP="00904DB2">
      <w:pPr>
        <w:spacing w:after="0" w:line="360" w:lineRule="auto"/>
        <w:ind w:left="284" w:firstLine="567"/>
        <w:jc w:val="both"/>
        <w:rPr>
          <w:rFonts w:eastAsia="Times New Roman"/>
          <w:sz w:val="24"/>
          <w:szCs w:val="24"/>
          <w:lang w:eastAsia="id-ID"/>
        </w:rPr>
      </w:pPr>
      <w:r w:rsidRPr="005943A6">
        <w:rPr>
          <w:rFonts w:eastAsia="Times New Roman"/>
          <w:sz w:val="24"/>
          <w:szCs w:val="24"/>
          <w:lang w:eastAsia="id-ID"/>
        </w:rPr>
        <w:t xml:space="preserve">Program Studi menyediakan 13 dosen pembimbing akademik yang di tuangkan dalam </w:t>
      </w:r>
      <w:r w:rsidRPr="005943A6">
        <w:rPr>
          <w:rFonts w:eastAsia="Times New Roman"/>
          <w:b/>
          <w:sz w:val="24"/>
          <w:szCs w:val="24"/>
          <w:lang w:eastAsia="id-ID"/>
        </w:rPr>
        <w:t>SK Nomor 030/SK/STIESNU.BKL/III/2026</w:t>
      </w:r>
      <w:r w:rsidRPr="005943A6">
        <w:rPr>
          <w:rFonts w:eastAsia="Times New Roman"/>
          <w:sz w:val="24"/>
          <w:szCs w:val="24"/>
          <w:lang w:eastAsia="id-ID"/>
        </w:rPr>
        <w:t xml:space="preserve"> yang secara aktif memberikan pendampingan dan pembinaan akademik kepada mahasiswa. Selain itu, Program Studi mendukung pengembangan minat, bakat, dan soft skills mahasiswa melalui organisasi mahasiswa, Unit Kegiatan Mahasiswa (UKM), seminar, pelatihan, dan lomba akademik maupun nonakademik yang selaras dengan visi, misi, tujuan, dan sasaran institusi. Kegiatan tersebut didukung melalui penyediaan fasilitas, pendampingan, serta publikasi kegiatan pada media informasi STIESNU Bengkulu seperti </w:t>
      </w:r>
      <w:r w:rsidRPr="005943A6">
        <w:rPr>
          <w:rFonts w:eastAsia="Times New Roman"/>
          <w:b/>
          <w:sz w:val="24"/>
          <w:szCs w:val="24"/>
          <w:lang w:eastAsia="id-ID"/>
        </w:rPr>
        <w:t>kegiatan kemahasiswaan tentang OJK</w:t>
      </w:r>
      <w:r w:rsidRPr="005943A6">
        <w:rPr>
          <w:rFonts w:eastAsia="Times New Roman"/>
          <w:color w:val="FF0000"/>
          <w:sz w:val="24"/>
          <w:szCs w:val="24"/>
          <w:lang w:eastAsia="id-ID"/>
        </w:rPr>
        <w:t>.</w:t>
      </w:r>
      <w:r w:rsidRPr="005943A6">
        <w:rPr>
          <w:color w:val="FF0000"/>
          <w:sz w:val="24"/>
          <w:szCs w:val="24"/>
        </w:rPr>
        <w:t xml:space="preserve"> </w:t>
      </w:r>
      <w:r w:rsidRPr="005943A6">
        <w:rPr>
          <w:sz w:val="24"/>
          <w:szCs w:val="24"/>
        </w:rPr>
        <w:t xml:space="preserve">Program Studi secara berkala melakukan monitoring dan evaluasi layanan akademik melalui </w:t>
      </w:r>
      <w:r w:rsidRPr="005943A6">
        <w:rPr>
          <w:b/>
          <w:sz w:val="24"/>
          <w:szCs w:val="24"/>
        </w:rPr>
        <w:t>survei kepuasan mahasiswa terhadap pengajaran dosen</w:t>
      </w:r>
      <w:r w:rsidRPr="005943A6">
        <w:rPr>
          <w:sz w:val="24"/>
          <w:szCs w:val="24"/>
        </w:rPr>
        <w:t>, evaluasi pembelajaran, monitoring capaian akademik, dan evaluasi layanan administrasi akademik</w:t>
      </w:r>
      <w:r w:rsidRPr="005943A6">
        <w:rPr>
          <w:color w:val="FF0000"/>
          <w:sz w:val="24"/>
          <w:szCs w:val="24"/>
        </w:rPr>
        <w:t>.</w:t>
      </w:r>
      <w:r w:rsidRPr="005943A6">
        <w:rPr>
          <w:sz w:val="24"/>
          <w:szCs w:val="24"/>
        </w:rPr>
        <w:t xml:space="preserve"> Hasil survei menunjukkan tingkat kepuasan mahasiswa terhadap pengajaran dosen berada pada kategori Sangat Baik dengan nilai rata-rata 4,48 dan digunakan sebagai dasar peningkatan kualitas layanan akademik serta pengembangan sistem pembelajaran secara berkelanjutan</w:t>
      </w:r>
      <w:r w:rsidRPr="005943A6">
        <w:rPr>
          <w:sz w:val="24"/>
          <w:szCs w:val="24"/>
          <w:lang w:eastAsia="id-ID"/>
        </w:rPr>
        <w:t>.</w:t>
      </w:r>
    </w:p>
    <w:p w14:paraId="6800F8F0" w14:textId="77777777" w:rsidR="00E874DA" w:rsidRPr="005943A6" w:rsidRDefault="00E874DA" w:rsidP="005943A6">
      <w:pPr>
        <w:spacing w:after="0" w:line="360" w:lineRule="auto"/>
        <w:ind w:left="284" w:firstLine="567"/>
        <w:jc w:val="both"/>
        <w:rPr>
          <w:rFonts w:eastAsia="Times New Roman"/>
          <w:sz w:val="24"/>
          <w:szCs w:val="24"/>
          <w:lang w:eastAsia="id-ID"/>
        </w:rPr>
      </w:pPr>
    </w:p>
    <w:p w14:paraId="616350B4" w14:textId="039F1AA3" w:rsidR="00370225" w:rsidRPr="005943A6" w:rsidRDefault="00C14DF2">
      <w:pPr>
        <w:numPr>
          <w:ilvl w:val="0"/>
          <w:numId w:val="7"/>
        </w:numPr>
        <w:tabs>
          <w:tab w:val="left" w:pos="0"/>
        </w:tabs>
        <w:spacing w:after="0" w:line="360" w:lineRule="auto"/>
        <w:jc w:val="both"/>
        <w:rPr>
          <w:b/>
          <w:bCs/>
          <w:sz w:val="24"/>
          <w:szCs w:val="24"/>
        </w:rPr>
      </w:pPr>
      <w:r w:rsidRPr="005943A6">
        <w:rPr>
          <w:b/>
          <w:bCs/>
          <w:sz w:val="24"/>
          <w:szCs w:val="24"/>
        </w:rPr>
        <w:t>Kinerja Akademik Mahasiswa</w:t>
      </w:r>
    </w:p>
    <w:p w14:paraId="1BFE524D" w14:textId="77777777" w:rsidR="00370225" w:rsidRPr="005943A6" w:rsidRDefault="00370225" w:rsidP="005943A6">
      <w:pPr>
        <w:spacing w:after="0" w:line="360" w:lineRule="auto"/>
        <w:ind w:left="284" w:firstLine="567"/>
        <w:jc w:val="both"/>
        <w:rPr>
          <w:rFonts w:eastAsia="Times New Roman"/>
          <w:sz w:val="24"/>
          <w:szCs w:val="24"/>
          <w:lang w:eastAsia="id-ID"/>
        </w:rPr>
      </w:pPr>
      <w:r w:rsidRPr="005943A6">
        <w:rPr>
          <w:rFonts w:eastAsia="Times New Roman"/>
          <w:sz w:val="24"/>
          <w:szCs w:val="24"/>
          <w:lang w:eastAsia="id-ID"/>
        </w:rPr>
        <w:t xml:space="preserve">Kinerja akademik mahasiswa pada Program Studi Ekonomi Syariah menunjukkan capaian yang baik dan selaras dengan tujuan pendidikan Program Studi serta Standar Nasional Pendidikan Tinggi. Hal tersebut tercermin dari rata-rata IPK mahasiswa sebesar 3,65 dengan </w:t>
      </w:r>
      <w:r w:rsidRPr="005943A6">
        <w:rPr>
          <w:rFonts w:eastAsia="Times New Roman"/>
          <w:sz w:val="24"/>
          <w:szCs w:val="24"/>
          <w:lang w:eastAsia="id-ID"/>
        </w:rPr>
        <w:lastRenderedPageBreak/>
        <w:t xml:space="preserve">rata-rata masa studi selama 4 tahun yang tertuang dalam </w:t>
      </w:r>
      <w:r w:rsidRPr="005943A6">
        <w:rPr>
          <w:rFonts w:eastAsia="Times New Roman"/>
          <w:b/>
          <w:sz w:val="24"/>
          <w:szCs w:val="24"/>
          <w:lang w:eastAsia="id-ID"/>
        </w:rPr>
        <w:t>SK Nomor 099/SK/STIESNU.BKL/XII/2025</w:t>
      </w:r>
      <w:r w:rsidRPr="005943A6">
        <w:rPr>
          <w:rFonts w:eastAsia="Times New Roman"/>
          <w:sz w:val="24"/>
          <w:szCs w:val="24"/>
          <w:lang w:eastAsia="id-ID"/>
        </w:rPr>
        <w:t>. Capaian tersebut menunjukkan efektivitas proses pembelajaran, pembimbingan akademik, dan layanan akademik yang dilaksanakan Program Studi. Program Studi secara konsisten melakukan monitoring perkembangan akademik mahasiswa melalui evaluasi hasil studi setiap semester, pemantauan IPK, tingkat keberhasilan mata kuliah, masa studi, penyelesaian tugas akhir, serta layanan Sistem Informasi Akademik (SIAKAD) yang terintegrasi guna memastikan mahasiswa memperoleh pendampingan akademik secara optimal.</w:t>
      </w:r>
    </w:p>
    <w:p w14:paraId="06A80C19" w14:textId="77777777" w:rsidR="00370225" w:rsidRPr="005943A6" w:rsidRDefault="00370225" w:rsidP="005943A6">
      <w:pPr>
        <w:spacing w:after="0" w:line="360" w:lineRule="auto"/>
        <w:ind w:left="284" w:firstLine="567"/>
        <w:jc w:val="both"/>
        <w:rPr>
          <w:sz w:val="24"/>
          <w:szCs w:val="24"/>
        </w:rPr>
      </w:pPr>
      <w:r w:rsidRPr="005943A6">
        <w:rPr>
          <w:rFonts w:eastAsia="Times New Roman"/>
          <w:sz w:val="24"/>
          <w:szCs w:val="24"/>
          <w:lang w:eastAsia="id-ID"/>
        </w:rPr>
        <w:t xml:space="preserve">Selain capaian akademik, mahasiswa didorong untuk aktif mengikuti berbagai kegiatan pengembangan kompetensi, seperti kewirausahaan, pelatihan, kunjungan industri/UMKM, seminar, workshop, penelitian mahasiswa, pengabdian kepada masyarakat, program MBKM, kompetisi akademik, dan organisasi kemahasiswaan. Implementasi kegiatan kewirausahaan dilakukan melalui </w:t>
      </w:r>
      <w:r w:rsidRPr="005943A6">
        <w:rPr>
          <w:rFonts w:eastAsia="Times New Roman"/>
          <w:b/>
          <w:sz w:val="24"/>
          <w:szCs w:val="24"/>
          <w:lang w:eastAsia="id-ID"/>
        </w:rPr>
        <w:t>praktik langsung berjualan</w:t>
      </w:r>
      <w:r w:rsidRPr="005943A6">
        <w:rPr>
          <w:rFonts w:eastAsia="Times New Roman"/>
          <w:sz w:val="24"/>
          <w:szCs w:val="24"/>
          <w:lang w:eastAsia="id-ID"/>
        </w:rPr>
        <w:t xml:space="preserve"> pada kegiatan bazar maupun penjualan mandiri sebagai sarana pengembangan kemampuan bisnis, komunikasi, pemasaran, dan manajemen usaha. Mahasiswa juga mengikuti pelatihan dan </w:t>
      </w:r>
      <w:r w:rsidRPr="005943A6">
        <w:rPr>
          <w:rFonts w:eastAsia="Times New Roman"/>
          <w:b/>
          <w:sz w:val="24"/>
          <w:szCs w:val="24"/>
          <w:lang w:eastAsia="id-ID"/>
        </w:rPr>
        <w:t>kunjungan ke UMKM serta praktik membatik</w:t>
      </w:r>
      <w:r w:rsidRPr="005943A6">
        <w:rPr>
          <w:rFonts w:eastAsia="Times New Roman"/>
          <w:sz w:val="24"/>
          <w:szCs w:val="24"/>
          <w:lang w:eastAsia="id-ID"/>
        </w:rPr>
        <w:t xml:space="preserve"> guna meningkatkan keterampilan praktis, kreativitas, dan pemahaman terhadap dunia usaha serta industri kreatif lokal. </w:t>
      </w:r>
      <w:r w:rsidRPr="005943A6">
        <w:rPr>
          <w:sz w:val="24"/>
          <w:szCs w:val="24"/>
        </w:rPr>
        <w:t xml:space="preserve">Melalui kegiatan tersebut, mahasiswa memperoleh pengalaman observasi, praktik lapangan, dan pendampingan langsung dari pelaku usaha maupun instruktur. Partisipasi mahasiswa dalam berbagai kegiatan tersebut dibuktikan melalui dokumentasi kegiatan, kepemilikan </w:t>
      </w:r>
      <w:r w:rsidRPr="005943A6">
        <w:rPr>
          <w:b/>
          <w:sz w:val="24"/>
          <w:szCs w:val="24"/>
        </w:rPr>
        <w:t>sertifikat, dan berbagai bentuk penghargaan</w:t>
      </w:r>
      <w:r w:rsidRPr="005943A6">
        <w:rPr>
          <w:sz w:val="24"/>
          <w:szCs w:val="24"/>
        </w:rPr>
        <w:t xml:space="preserve"> yang diperoleh mahasiswa. </w:t>
      </w:r>
    </w:p>
    <w:p w14:paraId="4EFC0E9F" w14:textId="47D4C1BE" w:rsidR="002941B9" w:rsidRDefault="00370225" w:rsidP="00904DB2">
      <w:pPr>
        <w:spacing w:after="0" w:line="360" w:lineRule="auto"/>
        <w:ind w:left="284" w:firstLine="567"/>
        <w:jc w:val="both"/>
        <w:rPr>
          <w:sz w:val="24"/>
          <w:szCs w:val="24"/>
        </w:rPr>
      </w:pPr>
      <w:r w:rsidRPr="005943A6">
        <w:rPr>
          <w:sz w:val="24"/>
          <w:szCs w:val="24"/>
        </w:rPr>
        <w:t>Program Studi turut memberikan dukungan dan pembinaan kepada mahasiswa berprestasi melalui fasilitasi kegiatan ilmiah, kompetisi, dan program pengembangan kompetensi secara berkelanjutan. Hasil monitoring dan evaluasi kinerja akademik mahasiswa selanjutnya digunakan sebagai dasar dalam penyempurnaan sistem pembelajaran, penguatan layanan akademik, peningkatan efektivitas pembimbingan, serta pengembangan program peningkatan kompetensi mahasiswa secara berkelanjutan.</w:t>
      </w:r>
    </w:p>
    <w:p w14:paraId="136F3CC1" w14:textId="77777777" w:rsidR="00904DB2" w:rsidRDefault="00904DB2" w:rsidP="00904DB2">
      <w:pPr>
        <w:spacing w:after="0" w:line="360" w:lineRule="auto"/>
        <w:ind w:left="284" w:firstLine="567"/>
        <w:jc w:val="both"/>
        <w:rPr>
          <w:sz w:val="24"/>
          <w:szCs w:val="24"/>
        </w:rPr>
      </w:pPr>
    </w:p>
    <w:p w14:paraId="4B871CA6" w14:textId="77777777" w:rsidR="00904DB2" w:rsidRPr="005943A6" w:rsidRDefault="00904DB2" w:rsidP="00904DB2">
      <w:pPr>
        <w:spacing w:after="0" w:line="360" w:lineRule="auto"/>
        <w:ind w:left="284" w:firstLine="567"/>
        <w:jc w:val="both"/>
        <w:rPr>
          <w:sz w:val="24"/>
          <w:szCs w:val="24"/>
        </w:rPr>
      </w:pPr>
    </w:p>
    <w:p w14:paraId="3AE21D61" w14:textId="1A9CCC39" w:rsidR="00E67492" w:rsidRPr="00E67492" w:rsidRDefault="00C14DF2">
      <w:pPr>
        <w:numPr>
          <w:ilvl w:val="0"/>
          <w:numId w:val="7"/>
        </w:numPr>
        <w:tabs>
          <w:tab w:val="left" w:pos="0"/>
        </w:tabs>
        <w:spacing w:after="0" w:line="360" w:lineRule="auto"/>
        <w:jc w:val="both"/>
        <w:rPr>
          <w:b/>
          <w:bCs/>
          <w:sz w:val="24"/>
          <w:szCs w:val="24"/>
        </w:rPr>
      </w:pPr>
      <w:r w:rsidRPr="005943A6">
        <w:rPr>
          <w:b/>
          <w:bCs/>
          <w:sz w:val="24"/>
          <w:szCs w:val="24"/>
        </w:rPr>
        <w:lastRenderedPageBreak/>
        <w:t>Kesejahteraan Mahasiswa</w:t>
      </w:r>
    </w:p>
    <w:p w14:paraId="21B638F9"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Program Studi Ekonomi Syariah STIESNU Bengkulu memiliki komitmen yang kuat dalam menyediakan layanan dan fasilitas yang mendukung kesejahteraan mahasiswa secara menyeluruh, baik dari aspek fisik, mental, sosial, spiritual, maupun akademik. Komitmen tersebut diwujudkan melalui penyediaan lingkungan belajar yang aman, nyaman, sehat, inklusif, dan kondusif guna mendukung keberhasilan proses pembelajaran dan pengembangan potensi mahasiswa sesuai dengan visi, misi, tujuan, dan sasaran institusi. Kesejahteraan mahasiswa menjadi bagian penting dalam pelaksanaan tridharma perguruan tinggi karena keberhasilan proses pendidikan tidak hanya ditentukan oleh kualitas pembelajaran, tetapi juga oleh kondisi psikologis, kesehatan, dan kenyamanan mahasiswa dalam menjalani proses akademik.</w:t>
      </w:r>
    </w:p>
    <w:p w14:paraId="66B47209"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Layanan kesejahteraan mahasiswa dilaksanakan secara terintegrasi melalui layanan akademik, pembinaan nonakademik, pengembangan karakter, layanan kesehatan dasar, layanan konsultasi, pembinaan mental spiritual, serta berbagai program pendukung lainnya yang bertujuan menciptakan keseimbangan akademik dan psikososial mahasiswa. Program Studi menyadari bahwa mahasiswa merupakan bagian penting dalam pengembangan institusi sehingga kebutuhan dan kesejahteraan mahasiswa harus menjadi perhatian utama dalam penyelenggaraan pendidikan tinggi.</w:t>
      </w:r>
    </w:p>
    <w:p w14:paraId="3387AB59"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Dalam aspek akademik, Program Studi menyediakan layanan konsultasi akademik melalui dosen pembimbing akademik yang bertugas mendampingi mahasiswa selama menjalani proses studi. Dosen pembimbing akademik memberikan arahan terkait pengambilan mata kuliah, penyelesaian permasalahan akademik, pengembangan kompetensi mahasiswa, serta motivasi dalam meningkatkan prestasi akademik. Selain itu, mahasiswa juga memperoleh layanan konsultasi terkait penyelesaian tugas akhir, pelaksanaan praktik kerja lapangan, kegiatan MBKM, dan berbagai kegiatan akademik lainnya.</w:t>
      </w:r>
    </w:p>
    <w:p w14:paraId="76C53445"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 xml:space="preserve">Program Studi juga menyediakan layanan konsultasi nonakademik bagi mahasiswa yang menghadapi berbagai kendala pribadi, sosial, maupun psikologis yang dapat memengaruhi proses pembelajaran. Pendampingan tersebut dilakukan melalui pembinaan mahasiswa, pendekatan persuasif oleh dosen dan tenaga kependidikan, serta koordinasi dengan pihak </w:t>
      </w:r>
      <w:r w:rsidRPr="00E67492">
        <w:rPr>
          <w:rFonts w:eastAsia="Times New Roman"/>
          <w:sz w:val="24"/>
          <w:szCs w:val="24"/>
          <w:lang w:val="en-US" w:eastAsia="id-ID"/>
        </w:rPr>
        <w:lastRenderedPageBreak/>
        <w:t>terkait apabila mahasiswa memerlukan pendampingan lebih lanjut. Layanan tersebut bertujuan membantu mahasiswa dalam menyelesaikan permasalahan yang dihadapi sehingga tetap mampu mengikuti proses pembelajaran dengan baik.</w:t>
      </w:r>
    </w:p>
    <w:p w14:paraId="06732B17"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Dalam mendukung kesejahteraan fisik mahasiswa, STIESNU Bengkulu menyediakan berbagai sarana dan prasarana pendukung pembelajaran dan aktivitas kemahasiswaan yang memadai. Fasilitas tersebut meliputi ruang kuliah yang representatif, perpustakaan, laboratorium komputer, akses internet dan Wi-Fi, area diskusi mahasiswa, ruang organisasi mahasiswa, fasilitas pembelajaran berbasis digital, sarana ibadah, area parkir, serta fasilitas olahraga yang dapat dimanfaatkan mahasiswa dalam mendukung aktivitas akademik maupun nonakademik. Penyediaan fasilitas tersebut menjadi bagian dari upaya institusi dalam menciptakan lingkungan kampus yang nyaman dan mendukung pengembangan potensi mahasiswa secara optimal.</w:t>
      </w:r>
    </w:p>
    <w:p w14:paraId="0B48B3C0"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Fasilitas pembelajaran yang tersedia dirancang untuk mendukung efektivitas proses pembelajaran serta memberikan kenyamanan bagi mahasiswa selama mengikuti kegiatan akademik. Ruang kuliah dilengkapi dengan fasilitas pendukung pembelajaran seperti LCD proyektor, papan tulis, ventilasi yang baik, dan lingkungan belajar yang bersih dan nyaman. Selain itu, perpustakaan menyediakan berbagai koleksi buku, jurnal, dan referensi pendukung pembelajaran yang dapat dimanfaatkan mahasiswa dalam menunjang kegiatan akademik dan penelitian.</w:t>
      </w:r>
    </w:p>
    <w:p w14:paraId="7F248E89"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Program Studi juga mendukung pemanfaatan teknologi informasi dalam layanan akademik dan administrasi mahasiswa melalui Sistem Informasi Akademik (SIAKAD). Sistem tersebut memudahkan mahasiswa dalam melakukan pengisian KRS, melihat jadwal kuliah, memantau hasil studi, memperoleh informasi akademik, dan mengakses layanan administrasi secara digital. Pemanfaatan sistem informasi akademik tersebut memberikan kemudahan, efektivitas, dan efisiensi layanan bagi mahasiswa sehingga proses administrasi akademik dapat berjalan lebih cepat dan transparan.</w:t>
      </w:r>
    </w:p>
    <w:p w14:paraId="387D0A0B"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 xml:space="preserve">Selain fasilitas akademik, Program Studi juga memberikan perhatian terhadap pengembangan mental dan spiritual mahasiswa sebagai bagian dari pembentukan karakter dan akhlakul karimah. Pembinaan mental spiritual dilaksanakan melalui kegiatan keagamaan, </w:t>
      </w:r>
      <w:r w:rsidRPr="00E67492">
        <w:rPr>
          <w:rFonts w:eastAsia="Times New Roman"/>
          <w:sz w:val="24"/>
          <w:szCs w:val="24"/>
          <w:lang w:val="en-US" w:eastAsia="id-ID"/>
        </w:rPr>
        <w:lastRenderedPageBreak/>
        <w:t>kajian Islam, pembinaan karakter Islami, peringatan hari besar Islam, dan berbagai kegiatan pembinaan moral lainnya yang mendukung penguatan nilai-nilai keislaman dalam kehidupan mahasiswa. Program Studi menanamkan nilai-nilai integritas, disiplin, tanggung jawab, etika akademik, dan kepedulian sosial sebagai bagian dari pengembangan karakter mahasiswa.</w:t>
      </w:r>
    </w:p>
    <w:p w14:paraId="2FF70D9B"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Dalam mendukung pengembangan sosial mahasiswa, Program Studi mendorong keterlibatan mahasiswa dalam berbagai organisasi kemahasiswaan, Unit Kegiatan Mahasiswa (UKM), kegiatan sosial, seminar, workshop, pelatihan, dan kegiatan pengembangan minat dan bakat lainnya. Kegiatan tersebut menjadi sarana bagi mahasiswa untuk meningkatkan kemampuan komunikasi, kepemimpinan, kerja sama tim, kreativitas, dan kemampuan organisasi. Selain itu, keterlibatan mahasiswa dalam kegiatan organisasi juga mendukung pengembangan soft skills yang sangat dibutuhkan dalam dunia kerja.</w:t>
      </w:r>
    </w:p>
    <w:p w14:paraId="33D1C355"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Program Studi juga memberikan perhatian terhadap kesejahteraan ekonomi mahasiswa melalui pemberian informasi dan fasilitasi program beasiswa bagi mahasiswa berprestasi maupun mahasiswa kurang mampu. Mahasiswa memperoleh kesempatan mengikuti berbagai program bantuan pendidikan dan beasiswa yang berasal dari pemerintah, yayasan, maupun lembaga mitra kerja sama. Program beasiswa tersebut bertujuan membantu mahasiswa dalam menyelesaikan studi serta meningkatkan motivasi belajar dan prestasi akademik mahasiswa.</w:t>
      </w:r>
    </w:p>
    <w:p w14:paraId="113F6D6C"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 xml:space="preserve">Dalam menciptakan lingkungan akademik yang sehat dan aman, STIESNU Bengkulu memiliki kebijakan dan mekanisme pencegahan terhadap tindakan diskriminasi, pelecehan, perundungan, dan kekerasan di lingkungan kampus. Kebijakan tersebut diwujudkan melalui penerapan </w:t>
      </w:r>
      <w:r w:rsidRPr="00E67492">
        <w:rPr>
          <w:rFonts w:eastAsia="Times New Roman"/>
          <w:b/>
          <w:bCs/>
          <w:sz w:val="24"/>
          <w:szCs w:val="24"/>
          <w:lang w:val="en-US" w:eastAsia="id-ID"/>
        </w:rPr>
        <w:t>Pedoman Kode Etik Mahasiswa</w:t>
      </w:r>
      <w:r w:rsidRPr="00E67492">
        <w:rPr>
          <w:rFonts w:eastAsia="Times New Roman"/>
          <w:sz w:val="24"/>
          <w:szCs w:val="24"/>
          <w:lang w:val="en-US" w:eastAsia="id-ID"/>
        </w:rPr>
        <w:t>, pembinaan karakter, pengawasan oleh unit terkait, serta penyampaian edukasi mengenai pentingnya menjaga etika dan perilaku dalam kehidupan akademik. Program Studi berkomitmen menciptakan lingkungan kampus yang menghargai keberagaman, menjunjung tinggi nilai kemanusiaan, serta memberikan rasa aman dan nyaman bagi seluruh mahasiswa.</w:t>
      </w:r>
    </w:p>
    <w:p w14:paraId="49557E08"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 xml:space="preserve">Selain itu, lingkungan kampus juga dirancang untuk memenuhi aspek kebersihan, kesehatan, keamanan, keselamatan, ramah gender, dan mendukung aksesibilitas bagi mahasiswa berkebutuhan khusus. Program Studi terus melakukan pemeliharaan dan </w:t>
      </w:r>
      <w:r w:rsidRPr="00E67492">
        <w:rPr>
          <w:rFonts w:eastAsia="Times New Roman"/>
          <w:sz w:val="24"/>
          <w:szCs w:val="24"/>
          <w:lang w:val="en-US" w:eastAsia="id-ID"/>
        </w:rPr>
        <w:lastRenderedPageBreak/>
        <w:t>pengembangan sarana dan prasarana guna memastikan seluruh fasilitas dapat dimanfaatkan secara optimal oleh mahasiswa. Lingkungan kampus yang bersih, tertata, dan nyaman menjadi bagian penting dalam mendukung terciptanya suasana akademik yang kondusif.</w:t>
      </w:r>
    </w:p>
    <w:p w14:paraId="6FD0E2C7"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Dalam mendukung kesehatan mahasiswa, Program Studi juga memberikan edukasi mengenai pola hidup sehat, pentingnya menjaga kesehatan fisik dan mental, serta menjaga keseimbangan antara kegiatan akademik dan aktivitas sosial mahasiswa. Pembinaan tersebut dilakukan melalui kegiatan penyuluhan, pembinaan mahasiswa, dan berbagai kegiatan kampus yang mendukung terciptanya budaya hidup sehat dan lingkungan kampus yang positif.</w:t>
      </w:r>
    </w:p>
    <w:p w14:paraId="3B98DF62"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Program Studi secara berkala melakukan monitoring dan evaluasi terhadap pemanfaatan layanan dan fasilitas mahasiswa melalui survei kepuasan mahasiswa, evaluasi layanan akademik, monitoring kegiatan kemahasiswaan, serta forum diskusi antara mahasiswa dan pimpinan program studi. Hasil evaluasi tersebut digunakan sebagai dasar dalam peningkatan kualitas layanan kesejahteraan mahasiswa secara berkelanjutan. Program Studi juga terus menerima masukan dan aspirasi mahasiswa sebagai bagian dari penguatan layanan dan pengembangan institusi yang lebih responsif terhadap kebutuhan mahasiswa.</w:t>
      </w:r>
    </w:p>
    <w:p w14:paraId="72BE8C70"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Hasil monitoring dan evaluasi menunjukkan bahwa layanan kesejahteraan mahasiswa memberikan dampak positif terhadap peningkatan kenyamanan belajar, keterlibatan mahasiswa dalam kegiatan akademik dan nonakademik, serta peningkatan motivasi dan prestasi mahasiswa. Selain itu, tersedianya layanan dan fasilitas yang memadai juga mendukung terciptanya lingkungan akademik yang sehat, aman, inklusif, dan mendukung pengembangan potensi mahasiswa secara optimal.</w:t>
      </w:r>
    </w:p>
    <w:p w14:paraId="131E9CBA" w14:textId="77777777" w:rsidR="00E67492" w:rsidRPr="00E67492" w:rsidRDefault="00E67492" w:rsidP="00E67492">
      <w:pPr>
        <w:spacing w:after="0" w:line="360" w:lineRule="auto"/>
        <w:ind w:left="284" w:firstLine="567"/>
        <w:jc w:val="both"/>
        <w:rPr>
          <w:rFonts w:eastAsia="Times New Roman"/>
          <w:sz w:val="24"/>
          <w:szCs w:val="24"/>
          <w:lang w:val="en-US" w:eastAsia="id-ID"/>
        </w:rPr>
      </w:pPr>
      <w:r w:rsidRPr="00E67492">
        <w:rPr>
          <w:rFonts w:eastAsia="Times New Roman"/>
          <w:sz w:val="24"/>
          <w:szCs w:val="24"/>
          <w:lang w:val="en-US" w:eastAsia="id-ID"/>
        </w:rPr>
        <w:t xml:space="preserve">Keberhasilan pelaksanaan layanan kesejahteraan mahasiswa tidak terlepas dari dukungan pimpinan institusi, dosen, tenaga kependidikan, organisasi mahasiswa, serta seluruh stakeholder yang berkontribusi dalam menciptakan lingkungan akademik yang berkualitas. Dengan dukungan tersebut, Program Studi Ekonomi Syariah STIESNU Bengkulu berkomitmen untuk terus meningkatkan kualitas layanan kesejahteraan mahasiswa melalui penguatan layanan akademik, pengembangan fasilitas pendukung, peningkatan pembinaan </w:t>
      </w:r>
      <w:r w:rsidRPr="00E67492">
        <w:rPr>
          <w:rFonts w:eastAsia="Times New Roman"/>
          <w:sz w:val="24"/>
          <w:szCs w:val="24"/>
          <w:lang w:val="en-US" w:eastAsia="id-ID"/>
        </w:rPr>
        <w:lastRenderedPageBreak/>
        <w:t>mahasiswa, serta penguatan budaya kampus yang sehat, aman, dan kondusif secara berkelanjutan.</w:t>
      </w:r>
    </w:p>
    <w:p w14:paraId="186F3EC0" w14:textId="77777777" w:rsidR="00E67492" w:rsidRPr="00E67492" w:rsidRDefault="00E67492" w:rsidP="00E96B3E">
      <w:pPr>
        <w:spacing w:after="0" w:line="360" w:lineRule="auto"/>
        <w:jc w:val="both"/>
        <w:rPr>
          <w:rFonts w:eastAsia="Times New Roman"/>
          <w:vanish/>
          <w:sz w:val="24"/>
          <w:szCs w:val="24"/>
          <w:lang w:val="en-US" w:eastAsia="id-ID"/>
        </w:rPr>
      </w:pPr>
      <w:r w:rsidRPr="00E67492">
        <w:rPr>
          <w:rFonts w:eastAsia="Times New Roman"/>
          <w:vanish/>
          <w:sz w:val="24"/>
          <w:szCs w:val="24"/>
          <w:lang w:val="en-US" w:eastAsia="id-ID"/>
        </w:rPr>
        <w:t>Top of Form</w:t>
      </w:r>
    </w:p>
    <w:p w14:paraId="339341BC" w14:textId="77777777" w:rsidR="00E67492" w:rsidRPr="00E67492" w:rsidRDefault="00E67492" w:rsidP="00E67492">
      <w:pPr>
        <w:spacing w:after="0" w:line="360" w:lineRule="auto"/>
        <w:jc w:val="both"/>
        <w:rPr>
          <w:rFonts w:eastAsia="Times New Roman"/>
          <w:vanish/>
          <w:sz w:val="24"/>
          <w:szCs w:val="24"/>
          <w:lang w:val="en-US" w:eastAsia="id-ID"/>
        </w:rPr>
      </w:pPr>
      <w:r w:rsidRPr="00E67492">
        <w:rPr>
          <w:rFonts w:eastAsia="Times New Roman"/>
          <w:vanish/>
          <w:sz w:val="24"/>
          <w:szCs w:val="24"/>
          <w:lang w:val="en-US" w:eastAsia="id-ID"/>
        </w:rPr>
        <w:t>Bottom of Form</w:t>
      </w:r>
    </w:p>
    <w:p w14:paraId="51563C11" w14:textId="77777777" w:rsidR="00E67492" w:rsidRDefault="00E67492" w:rsidP="005943A6">
      <w:pPr>
        <w:spacing w:after="0" w:line="360" w:lineRule="auto"/>
        <w:ind w:left="284" w:firstLine="567"/>
        <w:jc w:val="both"/>
        <w:rPr>
          <w:rFonts w:eastAsia="Times New Roman"/>
          <w:sz w:val="24"/>
          <w:szCs w:val="24"/>
          <w:lang w:eastAsia="id-ID"/>
        </w:rPr>
      </w:pPr>
    </w:p>
    <w:p w14:paraId="69065008" w14:textId="6BDE7EF4" w:rsidR="008E1F78" w:rsidRPr="008E1F78" w:rsidRDefault="00C14DF2" w:rsidP="008E1F78">
      <w:pPr>
        <w:tabs>
          <w:tab w:val="left" w:pos="142"/>
          <w:tab w:val="left" w:pos="284"/>
        </w:tabs>
        <w:spacing w:after="0" w:line="360" w:lineRule="auto"/>
        <w:jc w:val="both"/>
        <w:rPr>
          <w:b/>
          <w:bCs/>
          <w:sz w:val="24"/>
          <w:szCs w:val="24"/>
        </w:rPr>
      </w:pPr>
      <w:r w:rsidRPr="005943A6">
        <w:rPr>
          <w:b/>
          <w:bCs/>
          <w:sz w:val="24"/>
          <w:szCs w:val="24"/>
        </w:rPr>
        <w:t>e.  Pengembangan Karir Mahasiswa</w:t>
      </w:r>
    </w:p>
    <w:p w14:paraId="7FEFFD4E"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Program Studi Ekonomi Syariah STIESNU Bengkulu memiliki komitmen yang kuat dalam mendukung pengembangan karir mahasiswa dan lulusan melalui berbagai program pembinaan, pelatihan, dan penguatan kompetensi yang relevan dengan kebutuhan dunia kerja dan perkembangan bidang ekonomi syariah. Pengembangan karir mahasiswa menjadi bagian penting dalam pelaksanaan tridharma perguruan tinggi karena tidak hanya berorientasi pada peningkatan kompetensi akademik, tetapi juga pada kesiapan lulusan dalam menghadapi persaingan dunia kerja, perkembangan industri, dan kebutuhan masyarakat. Oleh karena itu, Program Studi terus melakukan berbagai upaya strategis untuk menghasilkan lulusan yang kompeten, profesional, adaptif, serta memiliki kemampuan akademik dan keterampilan kerja yang sesuai dengan profil lulusan Program Studi Ekonomi Syariah.</w:t>
      </w:r>
    </w:p>
    <w:p w14:paraId="34D586A8"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Program pengembangan karir dirancang secara sistematis untuk membekali mahasiswa dengan kompetensi akademik, profesional, kewirausahaan, komunikasi, kepemimpinan, kemampuan berpikir kritis, serta keterampilan digital yang mendukung kesiapan memasuki dunia kerja. Pengembangan kompetensi tersebut dilakukan melalui integrasi kegiatan akademik dan nonakademik yang mendukung penguatan hard skills maupun soft skills mahasiswa. Selain itu, pengembangan karir mahasiswa juga diarahkan untuk mendukung peningkatan daya saing lulusan di bidang bisnis dan keuangan syariah sesuai dengan perkembangan dunia usaha dan dunia industri.</w:t>
      </w:r>
    </w:p>
    <w:p w14:paraId="7E9BB577"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 xml:space="preserve">Dalam mendukung pengembangan karir mahasiswa, STIESNU Bengkulu melaksanakan berbagai kegiatan pengembangan kompetensi, seperti seminar karir, pelatihan kerja, workshop kewirausahaan, pelatihan penyusunan curriculum vitae (CV), pelatihan wawancara kerja, penguatan literasi digital, pelatihan komunikasi profesional, pengembangan soft skills, pembekalan dunia kerja, serta pelatihan kewirausahaan berbasis ekonomi syariah. Kegiatan tersebut dilaksanakan secara berkala dengan melibatkan praktisi dunia kerja, alumni, lembaga </w:t>
      </w:r>
      <w:r w:rsidRPr="008E1F78">
        <w:rPr>
          <w:rFonts w:eastAsia="Times New Roman"/>
          <w:sz w:val="24"/>
          <w:szCs w:val="24"/>
          <w:lang w:val="en-US" w:eastAsia="id-ID"/>
        </w:rPr>
        <w:lastRenderedPageBreak/>
        <w:t>keuangan syariah, pelaku usaha, dan mitra kerja sama sebagai narasumber maupun fasilitator kegiatan.</w:t>
      </w:r>
    </w:p>
    <w:p w14:paraId="368D9FA6"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Seminar karir dilaksanakan sebagai sarana memberikan pemahaman kepada mahasiswa mengenai perkembangan dunia kerja, peluang karir di bidang ekonomi syariah, kebutuhan kompetensi industri, serta strategi menghadapi persaingan kerja di era digital. Melalui kegiatan tersebut, mahasiswa memperoleh informasi mengenai prospek kerja pada lembaga keuangan syariah, dunia usaha, instansi pemerintah, sektor UMKM, dan berbagai bidang pekerjaan lainnya yang relevan dengan kompetensi lulusan Program Studi Ekonomi Syariah. Selain itu, seminar karir juga menjadi media motivasi bagi mahasiswa untuk meningkatkan kemampuan akademik dan profesional sejak dini.</w:t>
      </w:r>
    </w:p>
    <w:p w14:paraId="7232823C"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Program Studi juga melaksanakan pelatihan penyusunan curriculum vitae (CV), surat lamaran kerja, dan teknik wawancara kerja guna meningkatkan kesiapan mahasiswa dalam mengikuti proses rekrutmen kerja. Pelatihan tersebut memberikan pemahaman mengenai penyusunan dokumen lamaran kerja yang baik, teknik komunikasi profesional, etika wawancara, serta strategi menghadapi seleksi kerja. Kegiatan ini sangat penting dalam meningkatkan kepercayaan diri mahasiswa dan mempersiapkan lulusan agar mampu bersaing di dunia kerja secara profesional.</w:t>
      </w:r>
    </w:p>
    <w:p w14:paraId="16BB3D52"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Dalam menghadapi perkembangan teknologi informasi dan transformasi digital, Program Studi turut memberikan penguatan literasi digital dan keterampilan teknologi kepada mahasiswa. Penguatan tersebut dilakukan melalui pelatihan penggunaan teknologi informasi, pengelolaan media digital, pemanfaatan aplikasi pendukung pekerjaan, dan pengembangan keterampilan digital yang relevan dengan kebutuhan dunia kerja saat ini. Mahasiswa juga diberikan pembekalan mengenai pemanfaatan teknologi digital dalam pengembangan bisnis dan kewirausahaan syariah sehingga lulusan mampu beradaptasi dengan perkembangan industri berbasis digital.</w:t>
      </w:r>
    </w:p>
    <w:p w14:paraId="282C40A4"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 xml:space="preserve">Selain penguatan kompetensi akademik dan profesional, Program Studi juga menekankan pengembangan jiwa kewirausahaan mahasiswa melalui berbagai workshop dan praktik kewirausahaan. Mahasiswa diberikan kesempatan untuk mengikuti pelatihan bisnis, bazar kewirausahaan, praktik usaha mandiri, serta kegiatan pengembangan UMKM berbasis </w:t>
      </w:r>
      <w:r w:rsidRPr="008E1F78">
        <w:rPr>
          <w:rFonts w:eastAsia="Times New Roman"/>
          <w:sz w:val="24"/>
          <w:szCs w:val="24"/>
          <w:lang w:val="en-US" w:eastAsia="id-ID"/>
        </w:rPr>
        <w:lastRenderedPageBreak/>
        <w:t>syariah. Kegiatan tersebut bertujuan menumbuhkan kreativitas, inovasi, kemampuan manajerial, dan kemandirian mahasiswa dalam menciptakan peluang usaha. Penguatan kewirausahaan menjadi salah satu strategi Program Studi dalam mendukung terciptanya lulusan yang tidak hanya siap bekerja, tetapi juga mampu menciptakan lapangan pekerjaan berbasis ekonomi syariah.</w:t>
      </w:r>
    </w:p>
    <w:p w14:paraId="44B8A2DA"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 xml:space="preserve">Dalam mendukung pengalaman profesional mahasiswa, Program Studi memfasilitasi kegiatan </w:t>
      </w:r>
      <w:r w:rsidRPr="008E1F78">
        <w:rPr>
          <w:rFonts w:eastAsia="Times New Roman"/>
          <w:b/>
          <w:bCs/>
          <w:sz w:val="24"/>
          <w:szCs w:val="24"/>
          <w:lang w:val="en-US" w:eastAsia="id-ID"/>
        </w:rPr>
        <w:t>Praktik Pengalaman Lapangan (PPL)</w:t>
      </w:r>
      <w:r w:rsidRPr="008E1F78">
        <w:rPr>
          <w:rFonts w:eastAsia="Times New Roman"/>
          <w:sz w:val="24"/>
          <w:szCs w:val="24"/>
          <w:lang w:val="en-US" w:eastAsia="id-ID"/>
        </w:rPr>
        <w:t>, magang, praktik kerja lapangan, kunjungan industri, dan kegiatan Merdeka Belajar Kampus Merdeka (MBKM). Kegiatan tersebut memberikan kesempatan kepada mahasiswa untuk memperoleh pengalaman langsung di dunia kerja, memahami budaya kerja profesional, serta menerapkan teori yang diperoleh selama proses pembelajaran ke dalam praktik nyata di lapangan. Program magang dan praktik kerja lapangan dilaksanakan bekerja sama dengan berbagai lembaga keuangan syariah, dunia usaha, dunia industri, koperasi syariah, UMKM, dan instansi pemerintah.</w:t>
      </w:r>
    </w:p>
    <w:p w14:paraId="7A4C65C6"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Melalui kegiatan magang dan praktik kerja lapangan, mahasiswa memperoleh pengalaman kerja profesional, peningkatan kemampuan komunikasi, kerja sama tim, manajemen pekerjaan, dan keterampilan teknis sesuai bidang ekonomi syariah. Kegiatan tersebut juga menjadi sarana penguatan jejaring profesional mahasiswa dengan dunia kerja dan mitra institusi. Selain itu, mahasiswa memperoleh pemahaman mengenai kebutuhan kompetensi kerja sehingga mampu mempersiapkan diri secara lebih baik sebelum memasuki dunia kerja setelah lulus.</w:t>
      </w:r>
    </w:p>
    <w:p w14:paraId="5FE9624D"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Program Studi juga melaksanakan kunjungan industri dan observasi lapangan ke berbagai lembaga keuangan syariah, UMKM, dan instansi terkait sebagai bagian dari penguatan pengalaman profesional mahasiswa. Melalui kegiatan tersebut, mahasiswa memperoleh wawasan mengenai praktik pengelolaan bisnis syariah, sistem operasional lembaga keuangan syariah, pengelolaan usaha mikro syariah, serta perkembangan industri halal. Kegiatan kunjungan industri menjadi bagian penting dalam mendukung pembelajaran berbasis praktik dan peningkatan kompetensi mahasiswa sesuai kebutuhan stakeholder.</w:t>
      </w:r>
    </w:p>
    <w:p w14:paraId="176D0A1A"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 xml:space="preserve">Dalam mendukung keberlanjutan pengembangan karir mahasiswa dan lulusan, Program Studi juga memperkuat jejaring kerja sama dengan berbagai stakeholder, seperti lembaga </w:t>
      </w:r>
      <w:r w:rsidRPr="008E1F78">
        <w:rPr>
          <w:rFonts w:eastAsia="Times New Roman"/>
          <w:sz w:val="24"/>
          <w:szCs w:val="24"/>
          <w:lang w:val="en-US" w:eastAsia="id-ID"/>
        </w:rPr>
        <w:lastRenderedPageBreak/>
        <w:t>keuangan syariah, dunia usaha, dunia industri, pemerintah daerah, organisasi masyarakat, dan alumni. Kerja sama tersebut mendukung pelaksanaan magang, praktik kerja lapangan, seminar karir, rekrutmen tenaga kerja, pengembangan kompetensi mahasiswa, serta peningkatan peluang kerja lulusan. Keterlibatan alumni dalam kegiatan pengembangan karir juga menjadi salah satu bentuk penguatan jejaring profesional mahasiswa dengan dunia kerja.</w:t>
      </w:r>
    </w:p>
    <w:p w14:paraId="4D295106"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Selain itu, STIESNU Bengkulu secara berkala melaksanakan tracer study dan survei kepuasan pengguna lulusan sebagai bagian dari evaluasi mutu lulusan dan pengembangan layanan karir mahasiswa. Tracer study dilakukan untuk mengetahui tingkat keterserapan lulusan, masa tunggu kerja, relevansi kompetensi lulusan dengan kebutuhan dunia kerja, serta masukan dari alumni dan pengguna lulusan terhadap kualitas pendidikan yang diselenggarakan oleh Program Studi. Hasil tracer study menunjukkan tingkat keterserapan lulusan sebesar 95% dengan rata-rata masa tunggu kerja selama 6 bulan. Capaian tersebut menunjukkan bahwa lulusan Program Studi Ekonomi Syariah memiliki daya saing yang baik dan mampu terserap pada berbagai bidang pekerjaan yang relevan dengan kompetensinya.</w:t>
      </w:r>
    </w:p>
    <w:p w14:paraId="45163B41"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Lulusan Program Studi Ekonomi Syariah STIESNU Bengkulu bekerja pada berbagai sektor, seperti lembaga keuangan syariah, perbankan syariah, koperasi syariah, instansi pemerintah, dunia usaha, lembaga pendidikan, serta bidang kewirausahaan. Selain itu, sebagian lulusan juga aktif mengembangkan usaha mandiri berbasis ekonomi syariah dan pemberdayaan UMKM. Hal tersebut menunjukkan bahwa kompetensi lulusan yang dikembangkan oleh Program Studi telah sesuai dengan kebutuhan dunia kerja dan perkembangan ekonomi syariah di masyarakat.</w:t>
      </w:r>
    </w:p>
    <w:p w14:paraId="00EC11EC"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b/>
          <w:bCs/>
          <w:sz w:val="24"/>
          <w:szCs w:val="24"/>
          <w:lang w:val="en-US" w:eastAsia="id-ID"/>
        </w:rPr>
        <w:t>Hasil tracer study</w:t>
      </w:r>
      <w:r w:rsidRPr="008E1F78">
        <w:rPr>
          <w:rFonts w:eastAsia="Times New Roman"/>
          <w:sz w:val="24"/>
          <w:szCs w:val="24"/>
          <w:lang w:val="en-US" w:eastAsia="id-ID"/>
        </w:rPr>
        <w:t xml:space="preserve"> dan survei kepuasan pengguna lulusan digunakan sebagai dasar dalam pengembangan kurikulum, peningkatan kompetensi mahasiswa, penguatan pembelajaran berbasis praktik, serta pengembangan layanan karir mahasiswa secara berkelanjutan. Masukan dari pengguna lulusan menjadi bahan evaluasi dalam meningkatkan kualitas pembelajaran, penguatan soft skills, peningkatan literasi digital, dan pengembangan kompetensi kewirausahaan mahasiswa agar lulusan memiliki kemampuan yang lebih adaptif terhadap kebutuhan dunia kerja.</w:t>
      </w:r>
    </w:p>
    <w:p w14:paraId="7B782E06"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lastRenderedPageBreak/>
        <w:t>Program Studi juga terus melakukan evaluasi terhadap efektivitas program pengembangan karir melalui monitoring pelaksanaan kegiatan, evaluasi kepuasan mahasiswa, evaluasi ketercapaian kompetensi lulusan, serta koordinasi dengan stakeholder dan mitra kerja sama. Hasil evaluasi tersebut digunakan untuk meningkatkan kualitas program pengembangan karir dan memperkuat layanan pendampingan mahasiswa dalam mempersiapkan diri memasuki dunia kerja.</w:t>
      </w:r>
    </w:p>
    <w:p w14:paraId="4C8A8B39" w14:textId="77777777" w:rsidR="008E1F78" w:rsidRPr="008E1F78" w:rsidRDefault="008E1F78" w:rsidP="008E1F78">
      <w:pPr>
        <w:spacing w:after="0" w:line="360" w:lineRule="auto"/>
        <w:ind w:left="284" w:firstLine="567"/>
        <w:jc w:val="both"/>
        <w:rPr>
          <w:rFonts w:eastAsia="Times New Roman"/>
          <w:sz w:val="24"/>
          <w:szCs w:val="24"/>
          <w:lang w:val="en-US" w:eastAsia="id-ID"/>
        </w:rPr>
      </w:pPr>
      <w:r w:rsidRPr="008E1F78">
        <w:rPr>
          <w:rFonts w:eastAsia="Times New Roman"/>
          <w:sz w:val="24"/>
          <w:szCs w:val="24"/>
          <w:lang w:val="en-US" w:eastAsia="id-ID"/>
        </w:rPr>
        <w:t>Keberhasilan pengembangan karir mahasiswa dan lulusan tidak terlepas dari dukungan institusi, dosen, tenaga kependidikan, alumni, serta mitra kerja sama yang secara aktif berkontribusi dalam pelaksanaan berbagai program pengembangan kompetensi mahasiswa. Dengan dukungan tersebut, Program Studi Ekonomi Syariah STIESNU Bengkulu berkomitmen untuk terus meningkatkan kualitas layanan pengembangan karir mahasiswa dan lulusan secara berkelanjutan guna menghasilkan lulusan yang kompeten, profesional, berintegritas, adaptif, dan mampu bersaing di dunia kerja sesuai dengan visi dan misi institusi.</w:t>
      </w:r>
    </w:p>
    <w:p w14:paraId="57BC92C5" w14:textId="77777777" w:rsidR="008E1F78" w:rsidRDefault="008E1F78" w:rsidP="005943A6">
      <w:pPr>
        <w:spacing w:after="0" w:line="360" w:lineRule="auto"/>
        <w:ind w:left="284" w:firstLine="567"/>
        <w:jc w:val="both"/>
        <w:rPr>
          <w:rFonts w:eastAsia="Times New Roman"/>
          <w:sz w:val="24"/>
          <w:szCs w:val="24"/>
          <w:lang w:eastAsia="id-ID"/>
        </w:rPr>
      </w:pPr>
    </w:p>
    <w:p w14:paraId="2D37DE23" w14:textId="77777777" w:rsidR="009E79F2" w:rsidRPr="005943A6" w:rsidRDefault="00C14DF2" w:rsidP="005943A6">
      <w:pPr>
        <w:pStyle w:val="Heading3"/>
        <w:rPr>
          <w:rFonts w:ascii="Calibri" w:eastAsia="Calibri" w:hAnsi="Calibri" w:cs="Calibri"/>
        </w:rPr>
      </w:pPr>
      <w:bookmarkStart w:id="21" w:name="_heading=h.5ceq6fawpjxs" w:colFirst="0" w:colLast="0"/>
      <w:bookmarkEnd w:id="21"/>
      <w:r w:rsidRPr="005943A6">
        <w:rPr>
          <w:rFonts w:ascii="Calibri" w:eastAsia="Calibri" w:hAnsi="Calibri" w:cs="Calibri"/>
        </w:rPr>
        <w:t>B.4 Pengelolaan Dosen dan Tenaga Kependidikan</w:t>
      </w:r>
    </w:p>
    <w:p w14:paraId="5351B2A4" w14:textId="77777777" w:rsidR="009E79F2" w:rsidRPr="005943A6" w:rsidRDefault="00C14DF2" w:rsidP="005943A6">
      <w:pPr>
        <w:spacing w:after="0" w:line="360" w:lineRule="auto"/>
        <w:jc w:val="both"/>
        <w:rPr>
          <w:b/>
          <w:bCs/>
          <w:sz w:val="24"/>
          <w:szCs w:val="24"/>
        </w:rPr>
      </w:pPr>
      <w:r w:rsidRPr="005943A6">
        <w:rPr>
          <w:b/>
          <w:bCs/>
          <w:sz w:val="24"/>
          <w:szCs w:val="24"/>
        </w:rPr>
        <w:t>a. Kecukupan dan Kualifikasi Dosen</w:t>
      </w:r>
    </w:p>
    <w:p w14:paraId="4C8C5A96"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rPr>
        <w:t>Program Studi</w:t>
      </w:r>
      <w:r w:rsidRPr="005943A6">
        <w:rPr>
          <w:rFonts w:ascii="Calibri" w:hAnsi="Calibri" w:cs="Calibri"/>
          <w:lang w:val="en-US"/>
        </w:rPr>
        <w:t xml:space="preserve"> Ekonomi Syariah </w:t>
      </w:r>
      <w:r w:rsidRPr="005943A6">
        <w:rPr>
          <w:rFonts w:ascii="Calibri" w:hAnsi="Calibri" w:cs="Calibri"/>
        </w:rPr>
        <w:t>memiliki komitmen yang kuat dalam menyediakan dan mengelola sumber daya dosen yang memadai guna mendukung pelaksanaan Tridharma Perguruan Tinggi secara optimal. Pengelolaan dosen dilakukan secara terencana melalui kebijakan rekrutmen, pengembangan kompetensi, evaluasi kinerja, serta peningkatan kapasitas akademik sesuai dengan kebutuhan institusi dan perkembangan ilmu pengetahuan.</w:t>
      </w:r>
    </w:p>
    <w:p w14:paraId="3F7C18EA"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rPr>
        <w:t>Dari aspek kecukupan jumlah dosen, Program Studi</w:t>
      </w:r>
      <w:r w:rsidRPr="005943A6">
        <w:rPr>
          <w:rFonts w:ascii="Calibri" w:hAnsi="Calibri" w:cs="Calibri"/>
          <w:lang w:val="en-US"/>
        </w:rPr>
        <w:t xml:space="preserve"> Ekonomi Syariah</w:t>
      </w:r>
      <w:r w:rsidRPr="005943A6">
        <w:rPr>
          <w:rFonts w:ascii="Calibri" w:hAnsi="Calibri" w:cs="Calibri"/>
        </w:rPr>
        <w:t xml:space="preserve"> telah memiliki dosen tetap </w:t>
      </w:r>
      <w:r w:rsidRPr="005943A6">
        <w:rPr>
          <w:rFonts w:ascii="Calibri" w:hAnsi="Calibri" w:cs="Calibri"/>
          <w:lang w:val="en-US"/>
        </w:rPr>
        <w:t xml:space="preserve">sebanyak 12 orang </w:t>
      </w:r>
      <w:r w:rsidRPr="005943A6">
        <w:rPr>
          <w:rFonts w:ascii="Calibri" w:hAnsi="Calibri" w:cs="Calibri"/>
        </w:rPr>
        <w:t>yang</w:t>
      </w:r>
      <w:r w:rsidRPr="005943A6">
        <w:rPr>
          <w:rFonts w:ascii="Calibri" w:hAnsi="Calibri" w:cs="Calibri"/>
          <w:lang w:val="en-US"/>
        </w:rPr>
        <w:t xml:space="preserve"> kualifikasi</w:t>
      </w:r>
      <w:r w:rsidRPr="005943A6">
        <w:rPr>
          <w:rFonts w:ascii="Calibri" w:hAnsi="Calibri" w:cs="Calibri"/>
        </w:rPr>
        <w:t xml:space="preserve"> sesuai dengan kebutuhan penyelenggaraan pendidikan</w:t>
      </w:r>
      <w:r w:rsidRPr="005943A6">
        <w:rPr>
          <w:rFonts w:ascii="Calibri" w:hAnsi="Calibri" w:cs="Calibri"/>
          <w:lang w:val="en-US"/>
        </w:rPr>
        <w:t xml:space="preserve"> </w:t>
      </w:r>
      <w:r w:rsidRPr="005943A6">
        <w:rPr>
          <w:rFonts w:ascii="Calibri" w:hAnsi="Calibri" w:cs="Calibri"/>
          <w:b/>
          <w:bCs/>
          <w:color w:val="FF0000"/>
          <w:lang w:val="en-US"/>
        </w:rPr>
        <w:t>(Link kan ke PDDIKTI)</w:t>
      </w:r>
      <w:r w:rsidRPr="005943A6">
        <w:rPr>
          <w:rFonts w:ascii="Calibri" w:hAnsi="Calibri" w:cs="Calibri"/>
        </w:rPr>
        <w:t xml:space="preserve"> dan memenuhi rasio dosen terhadap mahasiswa sebagaimana ketentuan yang berlaku</w:t>
      </w:r>
      <w:r w:rsidRPr="005943A6">
        <w:rPr>
          <w:rFonts w:ascii="Calibri" w:hAnsi="Calibri" w:cs="Calibri"/>
          <w:lang w:val="en-US"/>
        </w:rPr>
        <w:t xml:space="preserve"> yakni dengan rasio 1:37  </w:t>
      </w:r>
      <w:r w:rsidRPr="005943A6">
        <w:rPr>
          <w:rFonts w:ascii="Calibri" w:hAnsi="Calibri" w:cs="Calibri"/>
          <w:b/>
          <w:bCs/>
          <w:color w:val="FF0000"/>
          <w:lang w:val="en-US"/>
        </w:rPr>
        <w:t>(Link kan ke PDDIKITI)</w:t>
      </w:r>
      <w:r w:rsidRPr="005943A6">
        <w:rPr>
          <w:rFonts w:ascii="Calibri" w:hAnsi="Calibri" w:cs="Calibri"/>
          <w:lang w:val="en-US"/>
        </w:rPr>
        <w:t xml:space="preserve"> </w:t>
      </w:r>
      <w:r w:rsidRPr="005943A6">
        <w:rPr>
          <w:rFonts w:ascii="Calibri" w:hAnsi="Calibri" w:cs="Calibri"/>
        </w:rPr>
        <w:t xml:space="preserve">. </w:t>
      </w:r>
      <w:r w:rsidRPr="005943A6">
        <w:rPr>
          <w:rFonts w:ascii="Calibri" w:hAnsi="Calibri" w:cs="Calibri"/>
          <w:lang w:val="en-US"/>
        </w:rPr>
        <w:t xml:space="preserve">dan 1 orang sebagai Dosen Tidak Tetap. </w:t>
      </w:r>
      <w:r w:rsidRPr="005943A6">
        <w:rPr>
          <w:rFonts w:ascii="Calibri" w:hAnsi="Calibri" w:cs="Calibri"/>
        </w:rPr>
        <w:t xml:space="preserve">Ketersediaan dosen </w:t>
      </w:r>
      <w:r w:rsidRPr="005943A6">
        <w:rPr>
          <w:rFonts w:ascii="Calibri" w:hAnsi="Calibri" w:cs="Calibri"/>
          <w:lang w:val="en-US"/>
        </w:rPr>
        <w:t xml:space="preserve">yang memenuhi kualifikasi </w:t>
      </w:r>
      <w:r w:rsidRPr="005943A6">
        <w:rPr>
          <w:rFonts w:ascii="Calibri" w:hAnsi="Calibri" w:cs="Calibri"/>
        </w:rPr>
        <w:t>tersebut memungkinkan proses pembelajaran berjalan efektif, terarah, dan mampu memberikan layanan akademik yang optimal kepada mahasiswa, baik dalam kegiatan perkuliahan, pembimbingan akademik, bimbingan tugas akhir, maupun kegiatan kemahasiswaan lainnya.</w:t>
      </w:r>
      <w:r w:rsidRPr="005943A6">
        <w:rPr>
          <w:rFonts w:ascii="Calibri" w:hAnsi="Calibri" w:cs="Calibri"/>
          <w:lang w:val="en-US"/>
        </w:rPr>
        <w:t xml:space="preserve"> </w:t>
      </w:r>
    </w:p>
    <w:p w14:paraId="16D49C7B"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lang w:val="en-US"/>
        </w:rPr>
        <w:lastRenderedPageBreak/>
        <w:t xml:space="preserve">Kompetensi serta kualifikasi yang wajib dimiliki oleh seorang dosen berpedoman pada  </w:t>
      </w:r>
      <w:r w:rsidRPr="005943A6">
        <w:rPr>
          <w:rFonts w:ascii="Calibri" w:hAnsi="Calibri" w:cs="Calibri"/>
          <w:b/>
          <w:bCs/>
          <w:color w:val="FF0000"/>
          <w:lang w:val="en-US"/>
        </w:rPr>
        <w:t>Undang-undang No.14 tahun 2005 Pasal 45</w:t>
      </w:r>
      <w:r w:rsidRPr="005943A6">
        <w:rPr>
          <w:rFonts w:ascii="Calibri" w:hAnsi="Calibri" w:cs="Calibri"/>
          <w:lang w:val="en-US"/>
        </w:rPr>
        <w:t xml:space="preserve"> tentang Guru dan Dosen, yang menyatakan bahwa dosen wajib memiliki kualifikasi bidang akademik, kompetensi, sertifikat sebagai pendidik, sehat secara jasmani dan rohani serta terpenuhinya kualifikasi lain yang tertuang dalam </w:t>
      </w:r>
      <w:r w:rsidRPr="005943A6">
        <w:rPr>
          <w:rFonts w:ascii="Calibri" w:hAnsi="Calibri" w:cs="Calibri"/>
          <w:b/>
          <w:bCs/>
          <w:color w:val="FF0000"/>
          <w:lang w:val="en-US"/>
        </w:rPr>
        <w:t xml:space="preserve">SK Ketua No </w:t>
      </w:r>
      <w:r w:rsidRPr="005943A6">
        <w:rPr>
          <w:rFonts w:ascii="Calibri" w:eastAsia="SimSun" w:hAnsi="Calibri" w:cs="Calibri"/>
          <w:b/>
          <w:bCs/>
          <w:color w:val="FF0000"/>
        </w:rPr>
        <w:t>020.D/STIESNU.BKL/XI/2021</w:t>
      </w:r>
      <w:r w:rsidRPr="005943A6">
        <w:rPr>
          <w:rFonts w:ascii="Calibri" w:hAnsi="Calibri" w:cs="Calibri"/>
          <w:lang w:val="en-US"/>
        </w:rPr>
        <w:t xml:space="preserve"> tentang </w:t>
      </w:r>
      <w:r w:rsidRPr="005943A6">
        <w:rPr>
          <w:rFonts w:ascii="Calibri" w:eastAsia="SimSun" w:hAnsi="Calibri" w:cs="Calibri"/>
        </w:rPr>
        <w:t xml:space="preserve">pedoman perencanaan, rekrutmen, seleksi, penempatan, pengembangan, retensi, pemberhentian, dan pensiun, dosen dan tenaga kependidikan </w:t>
      </w:r>
      <w:r w:rsidRPr="005943A6">
        <w:rPr>
          <w:rFonts w:ascii="Calibri" w:hAnsi="Calibri" w:cs="Calibri"/>
          <w:lang w:val="en-US"/>
        </w:rPr>
        <w:t>STIESNU</w:t>
      </w:r>
      <w:r w:rsidRPr="005943A6">
        <w:rPr>
          <w:rFonts w:ascii="Calibri" w:eastAsia="SimSun" w:hAnsi="Calibri" w:cs="Calibri"/>
        </w:rPr>
        <w:t xml:space="preserve"> bengkulu tahun 2021-2026</w:t>
      </w:r>
      <w:r w:rsidRPr="005943A6">
        <w:rPr>
          <w:rFonts w:ascii="Calibri" w:hAnsi="Calibri" w:cs="Calibri"/>
          <w:lang w:val="en-US"/>
        </w:rPr>
        <w:t>.</w:t>
      </w:r>
    </w:p>
    <w:p w14:paraId="7583DB7E"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rPr>
        <w:t>Program Studi Ekonomi Syariah menetapkan kriteria dosen yang mengacu pada Standar Nasional Pendidikan Tinggi (SN Dikti)</w:t>
      </w:r>
      <w:r w:rsidRPr="005943A6">
        <w:rPr>
          <w:rFonts w:ascii="Calibri" w:hAnsi="Calibri" w:cs="Calibri"/>
          <w:b/>
          <w:bCs/>
          <w:lang w:val="en-US"/>
        </w:rPr>
        <w:t xml:space="preserve"> </w:t>
      </w:r>
      <w:r w:rsidRPr="005943A6">
        <w:rPr>
          <w:rFonts w:ascii="Calibri" w:hAnsi="Calibri" w:cs="Calibri"/>
          <w:b/>
          <w:bCs/>
          <w:color w:val="FF0000"/>
          <w:lang w:val="en-US"/>
        </w:rPr>
        <w:t>Permendikbudristek-No-53-Tahun-2023</w:t>
      </w:r>
      <w:r w:rsidRPr="005943A6">
        <w:rPr>
          <w:rFonts w:ascii="Calibri" w:eastAsia="SimSun" w:hAnsi="Calibri" w:cs="Calibri"/>
        </w:rPr>
        <w:t xml:space="preserve"> serta Standar Akreditasi Nasional Pendidikan Tinggi (SAN-Dikti), yang kemudian diselaraskan secara spesifik dengan visi, misi, dan strategi pengembangan institusi </w:t>
      </w:r>
      <w:r w:rsidRPr="005943A6">
        <w:rPr>
          <w:rFonts w:ascii="Calibri" w:hAnsi="Calibri" w:cs="Calibri"/>
          <w:lang w:val="en-US"/>
        </w:rPr>
        <w:t>yang tertuang</w:t>
      </w:r>
      <w:r w:rsidRPr="005943A6">
        <w:rPr>
          <w:rFonts w:ascii="Calibri" w:eastAsia="SimSun" w:hAnsi="Calibri" w:cs="Calibri"/>
        </w:rPr>
        <w:t xml:space="preserve"> dalam </w:t>
      </w:r>
      <w:r w:rsidRPr="005943A6">
        <w:rPr>
          <w:rFonts w:ascii="Calibri" w:hAnsi="Calibri" w:cs="Calibri"/>
          <w:lang w:val="en-US"/>
        </w:rPr>
        <w:t xml:space="preserve"> SK Ketua </w:t>
      </w:r>
      <w:r w:rsidRPr="005943A6">
        <w:rPr>
          <w:rFonts w:ascii="Calibri" w:eastAsia="SimSun" w:hAnsi="Calibri" w:cs="Calibri"/>
        </w:rPr>
        <w:t xml:space="preserve">NOMOR </w:t>
      </w:r>
      <w:r w:rsidRPr="005943A6">
        <w:rPr>
          <w:rFonts w:ascii="Calibri" w:eastAsia="SimSun" w:hAnsi="Calibri" w:cs="Calibri"/>
          <w:b/>
          <w:bCs/>
          <w:color w:val="FF0000"/>
        </w:rPr>
        <w:t>010.B/STIESNU.BKL/III/2023</w:t>
      </w:r>
      <w:r w:rsidRPr="005943A6">
        <w:rPr>
          <w:rFonts w:ascii="Calibri" w:hAnsi="Calibri" w:cs="Calibri"/>
          <w:lang w:val="en-US"/>
        </w:rPr>
        <w:t xml:space="preserve"> Tentang </w:t>
      </w:r>
      <w:r w:rsidRPr="005943A6">
        <w:rPr>
          <w:rFonts w:ascii="Calibri" w:eastAsia="SimSun" w:hAnsi="Calibri" w:cs="Calibri"/>
        </w:rPr>
        <w:t>Statuta Perguruan Tinggi. Komitmen mutu dalam pelaksanaan Tridharma ini diwujudkan melalui  Standar Mutu Dosen sebagai acuan kompetensi, yang pengawasan implementasinya dikendalikan langsung oleh Dokumen Sistem Penjaminan Mutu Internal (SPMI</w:t>
      </w:r>
      <w:r w:rsidRPr="005943A6">
        <w:rPr>
          <w:rFonts w:ascii="Calibri" w:hAnsi="Calibri" w:cs="Calibri"/>
          <w:lang w:val="en-US"/>
        </w:rPr>
        <w:t>)</w:t>
      </w:r>
      <w:r w:rsidRPr="005943A6">
        <w:rPr>
          <w:rFonts w:ascii="Calibri" w:hAnsi="Calibri" w:cs="Calibri"/>
          <w:b/>
          <w:bCs/>
          <w:color w:val="FF0000"/>
          <w:lang w:val="en-US"/>
        </w:rPr>
        <w:t xml:space="preserve"> </w:t>
      </w:r>
      <w:r w:rsidRPr="005943A6">
        <w:rPr>
          <w:rFonts w:ascii="Calibri" w:hAnsi="Calibri" w:cs="Calibri"/>
          <w:lang w:val="en-US"/>
        </w:rPr>
        <w:t>yang tertuang Keputusan Ketua</w:t>
      </w:r>
      <w:r w:rsidRPr="005943A6">
        <w:rPr>
          <w:rFonts w:ascii="Calibri" w:hAnsi="Calibri" w:cs="Calibri"/>
          <w:b/>
          <w:bCs/>
          <w:color w:val="FF0000"/>
          <w:lang w:val="en-US"/>
        </w:rPr>
        <w:t xml:space="preserve"> </w:t>
      </w:r>
      <w:r w:rsidRPr="005943A6">
        <w:rPr>
          <w:rFonts w:ascii="Calibri" w:eastAsia="SimSun" w:hAnsi="Calibri" w:cs="Calibri"/>
          <w:b/>
          <w:bCs/>
          <w:color w:val="FF0000"/>
        </w:rPr>
        <w:t>Nomor:290.A/STIESNU.BKL/III/2021</w:t>
      </w:r>
      <w:r w:rsidRPr="005943A6">
        <w:rPr>
          <w:rFonts w:ascii="Calibri" w:hAnsi="Calibri" w:cs="Calibri"/>
          <w:b/>
          <w:bCs/>
          <w:color w:val="FF0000"/>
          <w:lang w:val="en-US"/>
        </w:rPr>
        <w:t xml:space="preserve"> </w:t>
      </w:r>
      <w:r w:rsidRPr="005943A6">
        <w:rPr>
          <w:rFonts w:ascii="Calibri" w:hAnsi="Calibri" w:cs="Calibri"/>
          <w:lang w:val="en-US"/>
        </w:rPr>
        <w:t>Tentang</w:t>
      </w:r>
      <w:r w:rsidRPr="005943A6">
        <w:rPr>
          <w:rFonts w:ascii="Calibri" w:hAnsi="Calibri" w:cs="Calibri"/>
          <w:b/>
          <w:bCs/>
          <w:color w:val="FF0000"/>
          <w:lang w:val="en-US"/>
        </w:rPr>
        <w:t xml:space="preserve"> </w:t>
      </w:r>
      <w:r w:rsidRPr="005943A6">
        <w:rPr>
          <w:rFonts w:ascii="Calibri" w:eastAsia="SimSun" w:hAnsi="Calibri" w:cs="Calibri"/>
        </w:rPr>
        <w:t xml:space="preserve">penetapan </w:t>
      </w:r>
      <w:r w:rsidRPr="005943A6">
        <w:rPr>
          <w:rFonts w:ascii="Calibri" w:hAnsi="Calibri" w:cs="Calibri"/>
          <w:lang w:val="en-US"/>
        </w:rPr>
        <w:t>SPMI</w:t>
      </w:r>
      <w:r w:rsidRPr="005943A6">
        <w:rPr>
          <w:rFonts w:ascii="Calibri" w:eastAsia="SimSun" w:hAnsi="Calibri" w:cs="Calibri"/>
        </w:rPr>
        <w:t xml:space="preserve"> </w:t>
      </w:r>
      <w:r w:rsidRPr="005943A6">
        <w:rPr>
          <w:rFonts w:ascii="Calibri" w:hAnsi="Calibri" w:cs="Calibri"/>
          <w:lang w:val="en-US"/>
        </w:rPr>
        <w:t>S</w:t>
      </w:r>
      <w:r w:rsidRPr="005943A6">
        <w:rPr>
          <w:rFonts w:ascii="Calibri" w:eastAsia="SimSun" w:hAnsi="Calibri" w:cs="Calibri"/>
        </w:rPr>
        <w:t xml:space="preserve">ekolah </w:t>
      </w:r>
      <w:r w:rsidRPr="005943A6">
        <w:rPr>
          <w:rFonts w:ascii="Calibri" w:hAnsi="Calibri" w:cs="Calibri"/>
          <w:lang w:val="en-US"/>
        </w:rPr>
        <w:t>T</w:t>
      </w:r>
      <w:r w:rsidRPr="005943A6">
        <w:rPr>
          <w:rFonts w:ascii="Calibri" w:eastAsia="SimSun" w:hAnsi="Calibri" w:cs="Calibri"/>
        </w:rPr>
        <w:t xml:space="preserve">inggi </w:t>
      </w:r>
      <w:r w:rsidRPr="005943A6">
        <w:rPr>
          <w:rFonts w:ascii="Calibri" w:hAnsi="Calibri" w:cs="Calibri"/>
          <w:lang w:val="en-US"/>
        </w:rPr>
        <w:t>I</w:t>
      </w:r>
      <w:r w:rsidRPr="005943A6">
        <w:rPr>
          <w:rFonts w:ascii="Calibri" w:eastAsia="SimSun" w:hAnsi="Calibri" w:cs="Calibri"/>
        </w:rPr>
        <w:t xml:space="preserve">lmu </w:t>
      </w:r>
      <w:r w:rsidRPr="005943A6">
        <w:rPr>
          <w:rFonts w:ascii="Calibri" w:hAnsi="Calibri" w:cs="Calibri"/>
          <w:lang w:val="en-US"/>
        </w:rPr>
        <w:t>E</w:t>
      </w:r>
      <w:r w:rsidRPr="005943A6">
        <w:rPr>
          <w:rFonts w:ascii="Calibri" w:eastAsia="SimSun" w:hAnsi="Calibri" w:cs="Calibri"/>
        </w:rPr>
        <w:t xml:space="preserve">konomi </w:t>
      </w:r>
      <w:r w:rsidRPr="005943A6">
        <w:rPr>
          <w:rFonts w:ascii="Calibri" w:hAnsi="Calibri" w:cs="Calibri"/>
          <w:lang w:val="en-US"/>
        </w:rPr>
        <w:t>S</w:t>
      </w:r>
      <w:r w:rsidRPr="005943A6">
        <w:rPr>
          <w:rFonts w:ascii="Calibri" w:eastAsia="SimSun" w:hAnsi="Calibri" w:cs="Calibri"/>
        </w:rPr>
        <w:t xml:space="preserve">yariah </w:t>
      </w:r>
      <w:r w:rsidRPr="005943A6">
        <w:rPr>
          <w:rFonts w:ascii="Calibri" w:hAnsi="Calibri" w:cs="Calibri"/>
          <w:lang w:val="en-US"/>
        </w:rPr>
        <w:t>N</w:t>
      </w:r>
      <w:r w:rsidRPr="005943A6">
        <w:rPr>
          <w:rFonts w:ascii="Calibri" w:eastAsia="SimSun" w:hAnsi="Calibri" w:cs="Calibri"/>
        </w:rPr>
        <w:t xml:space="preserve">ahdlatul </w:t>
      </w:r>
      <w:r w:rsidRPr="005943A6">
        <w:rPr>
          <w:rFonts w:ascii="Calibri" w:hAnsi="Calibri" w:cs="Calibri"/>
          <w:lang w:val="en-US"/>
        </w:rPr>
        <w:t>U</w:t>
      </w:r>
      <w:r w:rsidRPr="005943A6">
        <w:rPr>
          <w:rFonts w:ascii="Calibri" w:eastAsia="SimSun" w:hAnsi="Calibri" w:cs="Calibri"/>
        </w:rPr>
        <w:t>lama (</w:t>
      </w:r>
      <w:r w:rsidRPr="005943A6">
        <w:rPr>
          <w:rFonts w:ascii="Calibri" w:hAnsi="Calibri" w:cs="Calibri"/>
          <w:lang w:val="en-US"/>
        </w:rPr>
        <w:t>STIESNU</w:t>
      </w:r>
      <w:r w:rsidRPr="005943A6">
        <w:rPr>
          <w:rFonts w:ascii="Calibri" w:eastAsia="SimSun" w:hAnsi="Calibri" w:cs="Calibri"/>
        </w:rPr>
        <w:t>) bengkulu 2021-2025. Guna menjamin penerapan kriteria tersebut secara operasional, proses penyaringan tenaga pendidik baru dilakukan berbasis Pedoman Rekrutmen Dosen</w:t>
      </w:r>
      <w:r w:rsidRPr="005943A6">
        <w:rPr>
          <w:rFonts w:ascii="Calibri" w:hAnsi="Calibri" w:cs="Calibri"/>
          <w:lang w:val="en-US"/>
        </w:rPr>
        <w:t xml:space="preserve"> sesuai</w:t>
      </w:r>
      <w:r w:rsidRPr="005943A6">
        <w:rPr>
          <w:rFonts w:ascii="Calibri" w:hAnsi="Calibri" w:cs="Calibri"/>
          <w:b/>
          <w:bCs/>
          <w:color w:val="FF0000"/>
          <w:lang w:val="en-US"/>
        </w:rPr>
        <w:t xml:space="preserve">  </w:t>
      </w:r>
      <w:r w:rsidRPr="005943A6">
        <w:rPr>
          <w:rFonts w:ascii="Calibri" w:hAnsi="Calibri" w:cs="Calibri"/>
          <w:lang w:val="en-US"/>
        </w:rPr>
        <w:t>SK Ketua</w:t>
      </w:r>
      <w:r w:rsidRPr="005943A6">
        <w:rPr>
          <w:rFonts w:ascii="Calibri" w:hAnsi="Calibri" w:cs="Calibri"/>
          <w:b/>
          <w:bCs/>
          <w:color w:val="FF0000"/>
          <w:lang w:val="en-US"/>
        </w:rPr>
        <w:t xml:space="preserve"> No </w:t>
      </w:r>
      <w:r w:rsidRPr="005943A6">
        <w:rPr>
          <w:rFonts w:ascii="Calibri" w:eastAsia="SimSun" w:hAnsi="Calibri" w:cs="Calibri"/>
          <w:b/>
          <w:bCs/>
          <w:color w:val="FF0000"/>
        </w:rPr>
        <w:t>020.D/STIESNU.BKL/XI/2021</w:t>
      </w:r>
      <w:r w:rsidRPr="005943A6">
        <w:rPr>
          <w:rFonts w:ascii="Calibri" w:hAnsi="Calibri" w:cs="Calibri"/>
          <w:lang w:val="en-US"/>
        </w:rPr>
        <w:t xml:space="preserve"> tentang </w:t>
      </w:r>
      <w:r w:rsidRPr="005943A6">
        <w:rPr>
          <w:rFonts w:ascii="Calibri" w:eastAsia="SimSun" w:hAnsi="Calibri" w:cs="Calibri"/>
        </w:rPr>
        <w:t xml:space="preserve">pedoman perencanaan, rekrutmen, seleksi, penempatan, pengembangan, retensi, pemberhentian, dan pensiun, dosen dan tenaga kependidikan </w:t>
      </w:r>
      <w:r w:rsidRPr="005943A6">
        <w:rPr>
          <w:rFonts w:ascii="Calibri" w:hAnsi="Calibri" w:cs="Calibri"/>
          <w:lang w:val="en-US"/>
        </w:rPr>
        <w:t>STIESNU</w:t>
      </w:r>
      <w:r w:rsidRPr="005943A6">
        <w:rPr>
          <w:rFonts w:ascii="Calibri" w:eastAsia="SimSun" w:hAnsi="Calibri" w:cs="Calibri"/>
        </w:rPr>
        <w:t xml:space="preserve"> bengkulu tahun 2021-2026, pelaksanaan tugas mengajar hariannya diatur melalui Buku Pedoman</w:t>
      </w:r>
      <w:r w:rsidRPr="005943A6">
        <w:rPr>
          <w:rFonts w:ascii="Calibri" w:hAnsi="Calibri" w:cs="Calibri"/>
          <w:lang w:val="en-US"/>
        </w:rPr>
        <w:t xml:space="preserve"> Suasana</w:t>
      </w:r>
      <w:r w:rsidRPr="005943A6">
        <w:rPr>
          <w:rFonts w:ascii="Calibri" w:eastAsia="SimSun" w:hAnsi="Calibri" w:cs="Calibri"/>
        </w:rPr>
        <w:t xml:space="preserve"> Akademik</w:t>
      </w:r>
      <w:r w:rsidRPr="005943A6">
        <w:rPr>
          <w:rFonts w:ascii="Calibri" w:hAnsi="Calibri" w:cs="Calibri"/>
          <w:lang w:val="en-US"/>
        </w:rPr>
        <w:t xml:space="preserve"> STIESNU Bengkulu sesuai SK Ketua</w:t>
      </w:r>
      <w:r w:rsidRPr="005943A6">
        <w:rPr>
          <w:rFonts w:ascii="Calibri" w:hAnsi="Calibri" w:cs="Calibri"/>
          <w:b/>
          <w:bCs/>
          <w:color w:val="FF0000"/>
          <w:lang w:val="en-US"/>
        </w:rPr>
        <w:t xml:space="preserve"> </w:t>
      </w:r>
      <w:r w:rsidRPr="005943A6">
        <w:rPr>
          <w:rFonts w:ascii="Calibri" w:eastAsia="SimSun" w:hAnsi="Calibri" w:cs="Calibri"/>
          <w:b/>
          <w:bCs/>
        </w:rPr>
        <w:t xml:space="preserve">NOMOR </w:t>
      </w:r>
      <w:r w:rsidRPr="005943A6">
        <w:rPr>
          <w:rFonts w:ascii="Calibri" w:eastAsia="SimSun" w:hAnsi="Calibri" w:cs="Calibri"/>
          <w:b/>
          <w:bCs/>
          <w:color w:val="FF0000"/>
        </w:rPr>
        <w:t>080/STIESNU.BKL/X/2021</w:t>
      </w:r>
      <w:r w:rsidRPr="005943A6">
        <w:rPr>
          <w:rFonts w:ascii="Calibri" w:eastAsia="SimSun" w:hAnsi="Calibri" w:cs="Calibri"/>
        </w:rPr>
        <w:t xml:space="preserve">, dan pengelolaan karir serta kesejahteraannya dikelola secara berkelanjutan berdasarkan </w:t>
      </w:r>
      <w:r w:rsidRPr="005943A6">
        <w:rPr>
          <w:rFonts w:ascii="Calibri" w:hAnsi="Calibri" w:cs="Calibri"/>
          <w:lang w:val="en-US"/>
        </w:rPr>
        <w:t xml:space="preserve">Kode Etik Dosen BAB III Tentang kewajiban dan hak pengurus yang tertuang dalam SK Ketua </w:t>
      </w:r>
      <w:r w:rsidRPr="005943A6">
        <w:rPr>
          <w:rFonts w:ascii="Calibri" w:hAnsi="Calibri" w:cs="Calibri"/>
          <w:b/>
          <w:bCs/>
          <w:color w:val="FF0000"/>
          <w:lang w:val="en-US"/>
        </w:rPr>
        <w:t>No 05/SK/STIESNU.BKL/I/2025</w:t>
      </w:r>
      <w:r w:rsidRPr="005943A6">
        <w:rPr>
          <w:rFonts w:ascii="Calibri" w:hAnsi="Calibri" w:cs="Calibri"/>
          <w:lang w:val="en-US"/>
        </w:rPr>
        <w:t xml:space="preserve"> Tentang Kode Etik Pengurus STIESNU Bengkulu Tahun 2025.</w:t>
      </w:r>
    </w:p>
    <w:p w14:paraId="5E88758B" w14:textId="77777777" w:rsidR="00394110" w:rsidRPr="005943A6" w:rsidRDefault="00394110" w:rsidP="005943A6">
      <w:pPr>
        <w:pStyle w:val="NormalWeb"/>
        <w:spacing w:line="360" w:lineRule="auto"/>
        <w:ind w:firstLineChars="275" w:firstLine="660"/>
        <w:jc w:val="both"/>
        <w:rPr>
          <w:rFonts w:ascii="Calibri" w:hAnsi="Calibri" w:cs="Calibri"/>
          <w:b/>
          <w:bCs/>
          <w:color w:val="FF0000"/>
        </w:rPr>
      </w:pPr>
      <w:r w:rsidRPr="005943A6">
        <w:rPr>
          <w:rFonts w:ascii="Calibri" w:hAnsi="Calibri" w:cs="Calibri"/>
        </w:rPr>
        <w:t>Kesesuaian bidang ilmu dosen dengan mata kuliah yang diampu menjadi perhatian utama Program Studi</w:t>
      </w:r>
      <w:r w:rsidRPr="005943A6">
        <w:rPr>
          <w:rFonts w:ascii="Calibri" w:hAnsi="Calibri" w:cs="Calibri"/>
          <w:lang w:val="en-US"/>
        </w:rPr>
        <w:t xml:space="preserve"> Ekonomi Syariah</w:t>
      </w:r>
      <w:r w:rsidRPr="005943A6">
        <w:rPr>
          <w:rFonts w:ascii="Calibri" w:hAnsi="Calibri" w:cs="Calibri"/>
        </w:rPr>
        <w:t xml:space="preserve"> dalam rangka menjaga mutu pembelajaran dan relevansi capaian pembelajaran lulusan. Seluruh mata kuliah inti Program Studi Ekonomi Syariah telah diampu oleh </w:t>
      </w:r>
      <w:r w:rsidRPr="005943A6">
        <w:rPr>
          <w:rFonts w:ascii="Calibri" w:hAnsi="Calibri" w:cs="Calibri"/>
        </w:rPr>
        <w:lastRenderedPageBreak/>
        <w:t>dosen yang memiliki linearitas bidang ilmu sesuai dengan CPL dan struktur kurikulum, sehingga tidak terdapat mata kuliah inti yang diampu oleh dosen non-linear.</w:t>
      </w:r>
      <w:r w:rsidRPr="005943A6">
        <w:rPr>
          <w:rFonts w:ascii="Calibri" w:hAnsi="Calibri" w:cs="Calibri"/>
          <w:lang w:val="en-US"/>
        </w:rPr>
        <w:t xml:space="preserve"> </w:t>
      </w:r>
      <w:r w:rsidRPr="005943A6">
        <w:rPr>
          <w:rFonts w:ascii="Calibri" w:hAnsi="Calibri" w:cs="Calibri"/>
        </w:rPr>
        <w:t xml:space="preserve">Program Studi </w:t>
      </w:r>
      <w:r w:rsidRPr="005943A6">
        <w:rPr>
          <w:rFonts w:ascii="Calibri" w:hAnsi="Calibri" w:cs="Calibri"/>
          <w:lang w:val="en-US"/>
        </w:rPr>
        <w:t xml:space="preserve">Ekonomi Syariah </w:t>
      </w:r>
      <w:r w:rsidRPr="005943A6">
        <w:rPr>
          <w:rFonts w:ascii="Calibri" w:hAnsi="Calibri" w:cs="Calibri"/>
        </w:rPr>
        <w:t xml:space="preserve">juga mempertimbangkan aspek kesesuaian bidang keahlian dengan mata kuliah yang diampu, </w:t>
      </w:r>
      <w:r w:rsidRPr="005943A6">
        <w:rPr>
          <w:rFonts w:ascii="Calibri" w:hAnsi="Calibri" w:cs="Calibri"/>
          <w:lang w:val="en-US"/>
        </w:rPr>
        <w:t xml:space="preserve">tertuang pada </w:t>
      </w:r>
      <w:r w:rsidRPr="005943A6">
        <w:rPr>
          <w:rFonts w:ascii="Calibri" w:hAnsi="Calibri" w:cs="Calibri"/>
          <w:b/>
          <w:bCs/>
          <w:color w:val="FF0000"/>
          <w:lang w:val="en-US"/>
        </w:rPr>
        <w:t>SK Mengajar Dosen 2025-2026 Ganjil dan Genap</w:t>
      </w:r>
      <w:r w:rsidRPr="005943A6">
        <w:rPr>
          <w:rFonts w:ascii="Calibri" w:hAnsi="Calibri" w:cs="Calibri"/>
          <w:lang w:val="en-US"/>
        </w:rPr>
        <w:t xml:space="preserve">) </w:t>
      </w:r>
      <w:r w:rsidRPr="005943A6">
        <w:rPr>
          <w:rFonts w:ascii="Calibri" w:hAnsi="Calibri" w:cs="Calibri"/>
        </w:rPr>
        <w:t>pengalaman tridharma, kemampuan penelitian,</w:t>
      </w:r>
      <w:r w:rsidRPr="005943A6">
        <w:rPr>
          <w:rFonts w:ascii="Calibri" w:hAnsi="Calibri" w:cs="Calibri"/>
          <w:lang w:val="en-US"/>
        </w:rPr>
        <w:t xml:space="preserve"> (</w:t>
      </w:r>
      <w:r w:rsidRPr="005943A6">
        <w:rPr>
          <w:rFonts w:ascii="Calibri" w:hAnsi="Calibri" w:cs="Calibri"/>
          <w:b/>
          <w:bCs/>
          <w:color w:val="FF0000"/>
          <w:lang w:val="en-US"/>
        </w:rPr>
        <w:t>Lampirkan Link Penelitian Dosen</w:t>
      </w:r>
      <w:r w:rsidRPr="005943A6">
        <w:rPr>
          <w:rFonts w:ascii="Calibri" w:hAnsi="Calibri" w:cs="Calibri"/>
          <w:lang w:val="en-US"/>
        </w:rPr>
        <w:t xml:space="preserve">) </w:t>
      </w:r>
      <w:r w:rsidRPr="005943A6">
        <w:rPr>
          <w:rFonts w:ascii="Calibri" w:hAnsi="Calibri" w:cs="Calibri"/>
        </w:rPr>
        <w:t>keterlibatan dalam pengabdian kepada masyarakat</w:t>
      </w:r>
      <w:r w:rsidRPr="005943A6">
        <w:rPr>
          <w:rFonts w:ascii="Calibri" w:hAnsi="Calibri" w:cs="Calibri"/>
          <w:lang w:val="en-US"/>
        </w:rPr>
        <w:t>. (</w:t>
      </w:r>
      <w:r w:rsidRPr="005943A6">
        <w:rPr>
          <w:rFonts w:ascii="Calibri" w:hAnsi="Calibri" w:cs="Calibri"/>
          <w:b/>
          <w:bCs/>
          <w:color w:val="FF0000"/>
          <w:lang w:val="en-US"/>
        </w:rPr>
        <w:t>Lampirkan Laporan PKM Dosen)</w:t>
      </w:r>
    </w:p>
    <w:p w14:paraId="5812F5C8" w14:textId="44688939" w:rsidR="002941B9" w:rsidRPr="002941B9" w:rsidRDefault="00394110" w:rsidP="002941B9">
      <w:pPr>
        <w:pStyle w:val="NormalWeb"/>
        <w:spacing w:line="360" w:lineRule="auto"/>
        <w:ind w:firstLineChars="275" w:firstLine="660"/>
        <w:jc w:val="both"/>
        <w:rPr>
          <w:rFonts w:ascii="Calibri" w:hAnsi="Calibri" w:cs="Calibri"/>
          <w:lang w:val="en-US"/>
        </w:rPr>
      </w:pPr>
      <w:r w:rsidRPr="005943A6">
        <w:rPr>
          <w:rFonts w:ascii="Calibri" w:hAnsi="Calibri" w:cs="Calibri"/>
        </w:rPr>
        <w:t xml:space="preserve">Dalam implementasinya, Program Studi </w:t>
      </w:r>
      <w:r w:rsidRPr="005943A6">
        <w:rPr>
          <w:rFonts w:ascii="Calibri" w:hAnsi="Calibri" w:cs="Calibri"/>
          <w:lang w:val="en-US"/>
        </w:rPr>
        <w:t xml:space="preserve">Ekonomi Syariah </w:t>
      </w:r>
      <w:r w:rsidRPr="005943A6">
        <w:rPr>
          <w:rFonts w:ascii="Calibri" w:hAnsi="Calibri" w:cs="Calibri"/>
        </w:rPr>
        <w:t>menetapkan kriteria dosen yang mencakup tingkat pendidikan minimal magister (S2) sesuai bidang keilmuan</w:t>
      </w:r>
      <w:r w:rsidRPr="005943A6">
        <w:rPr>
          <w:rFonts w:ascii="Calibri" w:hAnsi="Calibri" w:cs="Calibri"/>
          <w:lang w:val="en-US"/>
        </w:rPr>
        <w:t xml:space="preserve">, </w:t>
      </w:r>
      <w:r w:rsidRPr="005943A6">
        <w:rPr>
          <w:rFonts w:ascii="Calibri" w:hAnsi="Calibri" w:cs="Calibri"/>
        </w:rPr>
        <w:t xml:space="preserve"> memiliki kompetensi akademik dan profesional yang relevan, serta memenuhi persyaratan administratif dan substantif lainnya sesuai ketentuan perundang-undangan.</w:t>
      </w:r>
      <w:r w:rsidRPr="005943A6">
        <w:rPr>
          <w:rFonts w:ascii="Calibri" w:hAnsi="Calibri" w:cs="Calibri"/>
          <w:lang w:val="en-US"/>
        </w:rPr>
        <w:t xml:space="preserve"> </w:t>
      </w:r>
      <w:r w:rsidRPr="005943A6">
        <w:rPr>
          <w:rFonts w:ascii="Calibri" w:hAnsi="Calibri" w:cs="Calibri"/>
        </w:rPr>
        <w:t>Ditinjau dari kualifikasi akademik, se</w:t>
      </w:r>
      <w:r w:rsidRPr="005943A6">
        <w:rPr>
          <w:rFonts w:ascii="Calibri" w:hAnsi="Calibri" w:cs="Calibri"/>
          <w:lang w:val="en-US"/>
        </w:rPr>
        <w:t>mua</w:t>
      </w:r>
      <w:r w:rsidRPr="005943A6">
        <w:rPr>
          <w:rFonts w:ascii="Calibri" w:hAnsi="Calibri" w:cs="Calibri"/>
        </w:rPr>
        <w:t xml:space="preserve"> dosen telah berkualifikasi pendidikan minimal magister (S2) sesuai dengan bidang keilmuan program studi</w:t>
      </w:r>
      <w:r w:rsidRPr="005943A6">
        <w:rPr>
          <w:rFonts w:ascii="Calibri" w:hAnsi="Calibri" w:cs="Calibri"/>
          <w:lang w:val="en-US"/>
        </w:rPr>
        <w:t>.</w:t>
      </w:r>
      <w:r w:rsidRPr="005943A6">
        <w:rPr>
          <w:rFonts w:ascii="Calibri" w:hAnsi="Calibri" w:cs="Calibri"/>
        </w:rPr>
        <w:t xml:space="preserve"> </w:t>
      </w:r>
      <w:r w:rsidRPr="005943A6">
        <w:rPr>
          <w:rFonts w:ascii="Calibri" w:eastAsia="SimSun" w:hAnsi="Calibri" w:cs="Calibri"/>
        </w:rPr>
        <w:t>Selain itu, program studi terus mendorong peningkatan kualifikasi dosen ke jenjang doktoral (S3) sebagai bagian dari strategi penguatan mutu akademik dan peningkatan kapasitas tridharma</w:t>
      </w:r>
      <w:r w:rsidRPr="005943A6">
        <w:rPr>
          <w:rFonts w:ascii="Calibri" w:hAnsi="Calibri" w:cs="Calibri"/>
          <w:lang w:val="en-US"/>
        </w:rPr>
        <w:t>, dibuktikan dengan diberikannya</w:t>
      </w:r>
      <w:r w:rsidRPr="005943A6">
        <w:rPr>
          <w:rFonts w:ascii="Calibri" w:hAnsi="Calibri" w:cs="Calibri"/>
          <w:b/>
          <w:bCs/>
          <w:color w:val="FF0000"/>
          <w:lang w:val="en-US"/>
        </w:rPr>
        <w:t xml:space="preserve"> izin studi lanjut</w:t>
      </w:r>
      <w:r w:rsidRPr="005943A6">
        <w:rPr>
          <w:rFonts w:ascii="Calibri" w:hAnsi="Calibri" w:cs="Calibri"/>
          <w:lang w:val="en-US"/>
        </w:rPr>
        <w:t xml:space="preserve"> bagi dosen. </w:t>
      </w:r>
    </w:p>
    <w:p w14:paraId="7673C473" w14:textId="77777777" w:rsidR="00E874DA" w:rsidRDefault="00394110" w:rsidP="002941B9">
      <w:pPr>
        <w:pStyle w:val="NormalWeb"/>
        <w:spacing w:after="0" w:line="276" w:lineRule="auto"/>
        <w:ind w:leftChars="300" w:left="660" w:firstLineChars="275" w:firstLine="663"/>
        <w:jc w:val="center"/>
        <w:rPr>
          <w:rFonts w:ascii="Calibri" w:hAnsi="Calibri" w:cs="Calibri"/>
          <w:b/>
          <w:bCs/>
          <w:lang w:val="en-US"/>
        </w:rPr>
      </w:pPr>
      <w:r w:rsidRPr="002941B9">
        <w:rPr>
          <w:rFonts w:ascii="Calibri" w:hAnsi="Calibri" w:cs="Calibri"/>
          <w:b/>
          <w:bCs/>
          <w:lang w:val="en-US"/>
        </w:rPr>
        <w:t xml:space="preserve">Tabel </w:t>
      </w:r>
      <w:r w:rsidR="00E874DA">
        <w:rPr>
          <w:rFonts w:ascii="Calibri" w:hAnsi="Calibri" w:cs="Calibri"/>
          <w:b/>
          <w:bCs/>
          <w:lang w:val="en-US"/>
        </w:rPr>
        <w:t>2</w:t>
      </w:r>
    </w:p>
    <w:p w14:paraId="53C0724F" w14:textId="304E23CF" w:rsidR="00394110" w:rsidRPr="002941B9" w:rsidRDefault="00394110" w:rsidP="00E874DA">
      <w:pPr>
        <w:pStyle w:val="NormalWeb"/>
        <w:spacing w:after="0" w:line="276" w:lineRule="auto"/>
        <w:ind w:firstLineChars="275" w:firstLine="663"/>
        <w:jc w:val="center"/>
        <w:rPr>
          <w:rFonts w:ascii="Calibri" w:hAnsi="Calibri" w:cs="Calibri"/>
          <w:b/>
          <w:bCs/>
        </w:rPr>
      </w:pPr>
      <w:r w:rsidRPr="002941B9">
        <w:rPr>
          <w:rFonts w:ascii="Calibri" w:hAnsi="Calibri" w:cs="Calibri"/>
          <w:b/>
          <w:bCs/>
          <w:lang w:val="en-US"/>
        </w:rPr>
        <w:t>Tingkat Pendidikan Dosen</w:t>
      </w:r>
      <w:r w:rsidR="006B4414">
        <w:rPr>
          <w:rFonts w:ascii="Calibri" w:hAnsi="Calibri" w:cs="Calibri"/>
          <w:b/>
          <w:bCs/>
          <w:lang w:val="en-US"/>
        </w:rPr>
        <w:t xml:space="preserve"> Berdasarkan Status kepagawaian</w:t>
      </w:r>
    </w:p>
    <w:p w14:paraId="18EE15BF" w14:textId="77777777" w:rsidR="00394110" w:rsidRPr="002941B9" w:rsidRDefault="00394110" w:rsidP="002941B9">
      <w:pPr>
        <w:pStyle w:val="NormalWeb"/>
        <w:spacing w:after="0" w:line="276" w:lineRule="auto"/>
        <w:ind w:leftChars="300" w:left="660" w:firstLineChars="275" w:firstLine="663"/>
        <w:jc w:val="center"/>
        <w:rPr>
          <w:rFonts w:ascii="Calibri" w:hAnsi="Calibri" w:cs="Calibri"/>
          <w:b/>
          <w:bCs/>
        </w:rPr>
      </w:pPr>
      <w:r w:rsidRPr="002941B9">
        <w:rPr>
          <w:rFonts w:ascii="Calibri" w:hAnsi="Calibri" w:cs="Calibri"/>
          <w:b/>
          <w:bCs/>
          <w:lang w:val="en-US"/>
        </w:rPr>
        <w:t>Program Studi Ekonomi Syariah</w:t>
      </w:r>
    </w:p>
    <w:tbl>
      <w:tblPr>
        <w:tblStyle w:val="TableGrid"/>
        <w:tblW w:w="0" w:type="auto"/>
        <w:tblInd w:w="-5" w:type="dxa"/>
        <w:tblLook w:val="04A0" w:firstRow="1" w:lastRow="0" w:firstColumn="1" w:lastColumn="0" w:noHBand="0" w:noVBand="1"/>
      </w:tblPr>
      <w:tblGrid>
        <w:gridCol w:w="630"/>
        <w:gridCol w:w="3060"/>
        <w:gridCol w:w="3960"/>
        <w:gridCol w:w="1705"/>
      </w:tblGrid>
      <w:tr w:rsidR="00394110" w:rsidRPr="00DA78FC" w14:paraId="493C60F0" w14:textId="77777777" w:rsidTr="004E0ADB">
        <w:tc>
          <w:tcPr>
            <w:tcW w:w="630" w:type="dxa"/>
          </w:tcPr>
          <w:p w14:paraId="00C4FA16" w14:textId="77777777" w:rsidR="00394110" w:rsidRPr="00DA78FC" w:rsidRDefault="00394110" w:rsidP="002941B9">
            <w:pPr>
              <w:pStyle w:val="NormalWeb"/>
              <w:spacing w:after="0" w:line="360" w:lineRule="auto"/>
              <w:jc w:val="center"/>
              <w:rPr>
                <w:rFonts w:ascii="Calibri" w:hAnsi="Calibri" w:cs="Calibri"/>
                <w:b/>
                <w:bCs/>
                <w:color w:val="FF0000"/>
              </w:rPr>
            </w:pPr>
            <w:r w:rsidRPr="00DA78FC">
              <w:rPr>
                <w:rFonts w:ascii="Calibri" w:hAnsi="Calibri" w:cs="Calibri"/>
                <w:b/>
                <w:bCs/>
                <w:color w:val="FF0000"/>
                <w:lang w:val="en-US"/>
              </w:rPr>
              <w:t>No</w:t>
            </w:r>
          </w:p>
        </w:tc>
        <w:tc>
          <w:tcPr>
            <w:tcW w:w="3060" w:type="dxa"/>
          </w:tcPr>
          <w:p w14:paraId="1FBACC3A" w14:textId="77777777" w:rsidR="00394110" w:rsidRPr="00DA78FC" w:rsidRDefault="00394110" w:rsidP="002941B9">
            <w:pPr>
              <w:pStyle w:val="NormalWeb"/>
              <w:spacing w:after="0" w:line="360" w:lineRule="auto"/>
              <w:jc w:val="center"/>
              <w:rPr>
                <w:rFonts w:ascii="Calibri" w:hAnsi="Calibri" w:cs="Calibri"/>
                <w:b/>
                <w:bCs/>
                <w:color w:val="FF0000"/>
              </w:rPr>
            </w:pPr>
            <w:r w:rsidRPr="00DA78FC">
              <w:rPr>
                <w:rFonts w:ascii="Calibri" w:hAnsi="Calibri" w:cs="Calibri"/>
                <w:b/>
                <w:bCs/>
                <w:color w:val="FF0000"/>
                <w:lang w:val="en-US"/>
              </w:rPr>
              <w:t>Nama Dosen</w:t>
            </w:r>
          </w:p>
        </w:tc>
        <w:tc>
          <w:tcPr>
            <w:tcW w:w="3960" w:type="dxa"/>
          </w:tcPr>
          <w:p w14:paraId="5C398351" w14:textId="77777777" w:rsidR="00394110" w:rsidRPr="00DA78FC" w:rsidRDefault="00394110" w:rsidP="002941B9">
            <w:pPr>
              <w:pStyle w:val="NormalWeb"/>
              <w:spacing w:after="0" w:line="360" w:lineRule="auto"/>
              <w:jc w:val="center"/>
              <w:rPr>
                <w:rFonts w:ascii="Calibri" w:hAnsi="Calibri" w:cs="Calibri"/>
                <w:b/>
                <w:bCs/>
                <w:color w:val="FF0000"/>
              </w:rPr>
            </w:pPr>
            <w:r w:rsidRPr="00DA78FC">
              <w:rPr>
                <w:rFonts w:ascii="Calibri" w:hAnsi="Calibri" w:cs="Calibri"/>
                <w:b/>
                <w:bCs/>
                <w:color w:val="FF0000"/>
                <w:lang w:val="en-US"/>
              </w:rPr>
              <w:t>Pendidikan Terakhir</w:t>
            </w:r>
          </w:p>
        </w:tc>
        <w:tc>
          <w:tcPr>
            <w:tcW w:w="1705" w:type="dxa"/>
          </w:tcPr>
          <w:p w14:paraId="256FB340" w14:textId="77777777" w:rsidR="00394110" w:rsidRPr="00DA78FC" w:rsidRDefault="00394110" w:rsidP="002941B9">
            <w:pPr>
              <w:pStyle w:val="NormalWeb"/>
              <w:spacing w:after="0" w:line="360" w:lineRule="auto"/>
              <w:jc w:val="center"/>
              <w:rPr>
                <w:rFonts w:ascii="Calibri" w:hAnsi="Calibri" w:cs="Calibri"/>
                <w:b/>
                <w:bCs/>
                <w:color w:val="FF0000"/>
              </w:rPr>
            </w:pPr>
            <w:r w:rsidRPr="00DA78FC">
              <w:rPr>
                <w:rFonts w:ascii="Calibri" w:hAnsi="Calibri" w:cs="Calibri"/>
                <w:b/>
                <w:bCs/>
                <w:color w:val="FF0000"/>
                <w:lang w:val="en-US"/>
              </w:rPr>
              <w:t>Link Ijazah</w:t>
            </w:r>
          </w:p>
        </w:tc>
      </w:tr>
      <w:tr w:rsidR="00394110" w:rsidRPr="00DA78FC" w14:paraId="25BE2414" w14:textId="77777777" w:rsidTr="004E0ADB">
        <w:tc>
          <w:tcPr>
            <w:tcW w:w="630" w:type="dxa"/>
          </w:tcPr>
          <w:p w14:paraId="2C5FA3F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1.</w:t>
            </w:r>
          </w:p>
        </w:tc>
        <w:tc>
          <w:tcPr>
            <w:tcW w:w="3060" w:type="dxa"/>
          </w:tcPr>
          <w:p w14:paraId="6C2301B7"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Dr. Dodi Isran, M.Pd.Mat.</w:t>
            </w:r>
          </w:p>
        </w:tc>
        <w:tc>
          <w:tcPr>
            <w:tcW w:w="3960" w:type="dxa"/>
          </w:tcPr>
          <w:p w14:paraId="1605BD66"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S3-Pendidikan Matematika</w:t>
            </w:r>
          </w:p>
        </w:tc>
        <w:tc>
          <w:tcPr>
            <w:tcW w:w="1705" w:type="dxa"/>
          </w:tcPr>
          <w:p w14:paraId="753FA587"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42726144" w14:textId="77777777" w:rsidTr="004E0ADB">
        <w:tc>
          <w:tcPr>
            <w:tcW w:w="630" w:type="dxa"/>
          </w:tcPr>
          <w:p w14:paraId="0A7AECCF"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2.</w:t>
            </w:r>
          </w:p>
        </w:tc>
        <w:tc>
          <w:tcPr>
            <w:tcW w:w="3060" w:type="dxa"/>
          </w:tcPr>
          <w:p w14:paraId="28DB7700"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Agnes Yolanda, M.E.</w:t>
            </w:r>
          </w:p>
        </w:tc>
        <w:tc>
          <w:tcPr>
            <w:tcW w:w="3960" w:type="dxa"/>
          </w:tcPr>
          <w:p w14:paraId="0670FE84"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Ekonomi Islam</w:t>
            </w:r>
          </w:p>
        </w:tc>
        <w:tc>
          <w:tcPr>
            <w:tcW w:w="1705" w:type="dxa"/>
          </w:tcPr>
          <w:p w14:paraId="37E0B451"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40E5F0F5" w14:textId="77777777" w:rsidTr="004E0ADB">
        <w:tc>
          <w:tcPr>
            <w:tcW w:w="630" w:type="dxa"/>
          </w:tcPr>
          <w:p w14:paraId="390A3F60"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3.</w:t>
            </w:r>
          </w:p>
        </w:tc>
        <w:tc>
          <w:tcPr>
            <w:tcW w:w="3060" w:type="dxa"/>
          </w:tcPr>
          <w:p w14:paraId="592E1F43"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Arista Khairunnisa, S.H.,M.E</w:t>
            </w:r>
          </w:p>
        </w:tc>
        <w:tc>
          <w:tcPr>
            <w:tcW w:w="3960" w:type="dxa"/>
          </w:tcPr>
          <w:p w14:paraId="597241ED"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Ekonomi Islam</w:t>
            </w:r>
          </w:p>
        </w:tc>
        <w:tc>
          <w:tcPr>
            <w:tcW w:w="1705" w:type="dxa"/>
          </w:tcPr>
          <w:p w14:paraId="0F581337"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0C40BBBB" w14:textId="77777777" w:rsidTr="004E0ADB">
        <w:tc>
          <w:tcPr>
            <w:tcW w:w="630" w:type="dxa"/>
          </w:tcPr>
          <w:p w14:paraId="5059C7E3"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4.</w:t>
            </w:r>
          </w:p>
        </w:tc>
        <w:tc>
          <w:tcPr>
            <w:tcW w:w="3060" w:type="dxa"/>
          </w:tcPr>
          <w:p w14:paraId="1F5623FC"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bidi="ar"/>
              </w:rPr>
              <w:t>Mardian Suryani, M.E.</w:t>
            </w:r>
          </w:p>
        </w:tc>
        <w:tc>
          <w:tcPr>
            <w:tcW w:w="3960" w:type="dxa"/>
          </w:tcPr>
          <w:p w14:paraId="46AF5031"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Ekonomi Islam</w:t>
            </w:r>
          </w:p>
        </w:tc>
        <w:tc>
          <w:tcPr>
            <w:tcW w:w="1705" w:type="dxa"/>
          </w:tcPr>
          <w:p w14:paraId="4EA432E1"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62749293" w14:textId="77777777" w:rsidTr="004E0ADB">
        <w:tc>
          <w:tcPr>
            <w:tcW w:w="630" w:type="dxa"/>
          </w:tcPr>
          <w:p w14:paraId="2A6EAE2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5.</w:t>
            </w:r>
          </w:p>
        </w:tc>
        <w:tc>
          <w:tcPr>
            <w:tcW w:w="3060" w:type="dxa"/>
          </w:tcPr>
          <w:p w14:paraId="731CEBDB"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bidi="ar"/>
              </w:rPr>
              <w:t>Suharyono, M.E.</w:t>
            </w:r>
          </w:p>
        </w:tc>
        <w:tc>
          <w:tcPr>
            <w:tcW w:w="3960" w:type="dxa"/>
          </w:tcPr>
          <w:p w14:paraId="379125E6"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Keuangan dan Perbankan Syariah</w:t>
            </w:r>
          </w:p>
        </w:tc>
        <w:tc>
          <w:tcPr>
            <w:tcW w:w="1705" w:type="dxa"/>
          </w:tcPr>
          <w:p w14:paraId="5667AD6A"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45B0C8BB" w14:textId="77777777" w:rsidTr="004E0ADB">
        <w:tc>
          <w:tcPr>
            <w:tcW w:w="630" w:type="dxa"/>
          </w:tcPr>
          <w:p w14:paraId="2D27EDCA"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6.</w:t>
            </w:r>
          </w:p>
        </w:tc>
        <w:tc>
          <w:tcPr>
            <w:tcW w:w="3060" w:type="dxa"/>
          </w:tcPr>
          <w:p w14:paraId="6FDA36CC"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Orisa Capriyanti,M.Pd Mat.</w:t>
            </w:r>
          </w:p>
        </w:tc>
        <w:tc>
          <w:tcPr>
            <w:tcW w:w="3960" w:type="dxa"/>
          </w:tcPr>
          <w:p w14:paraId="217516D7"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Pendidikan Matematika</w:t>
            </w:r>
          </w:p>
        </w:tc>
        <w:tc>
          <w:tcPr>
            <w:tcW w:w="1705" w:type="dxa"/>
          </w:tcPr>
          <w:p w14:paraId="23F9EAC8"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04BBCA38" w14:textId="77777777" w:rsidTr="004E0ADB">
        <w:tc>
          <w:tcPr>
            <w:tcW w:w="630" w:type="dxa"/>
          </w:tcPr>
          <w:p w14:paraId="2A11921D"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7.</w:t>
            </w:r>
          </w:p>
        </w:tc>
        <w:tc>
          <w:tcPr>
            <w:tcW w:w="3060" w:type="dxa"/>
          </w:tcPr>
          <w:p w14:paraId="7F1F36C0"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Orin Oktasari, M.H.I.</w:t>
            </w:r>
          </w:p>
        </w:tc>
        <w:tc>
          <w:tcPr>
            <w:tcW w:w="3960" w:type="dxa"/>
          </w:tcPr>
          <w:p w14:paraId="6B846A3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Hukum Islam</w:t>
            </w:r>
          </w:p>
        </w:tc>
        <w:tc>
          <w:tcPr>
            <w:tcW w:w="1705" w:type="dxa"/>
          </w:tcPr>
          <w:p w14:paraId="51ECCE86"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79446D05" w14:textId="77777777" w:rsidTr="004E0ADB">
        <w:tc>
          <w:tcPr>
            <w:tcW w:w="630" w:type="dxa"/>
          </w:tcPr>
          <w:p w14:paraId="33496A29"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8.</w:t>
            </w:r>
          </w:p>
        </w:tc>
        <w:tc>
          <w:tcPr>
            <w:tcW w:w="3060" w:type="dxa"/>
          </w:tcPr>
          <w:p w14:paraId="227A79FE"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Dr. Subhan, S. Ag., M.H.I.</w:t>
            </w:r>
          </w:p>
        </w:tc>
        <w:tc>
          <w:tcPr>
            <w:tcW w:w="3960" w:type="dxa"/>
          </w:tcPr>
          <w:p w14:paraId="4FA6C99B"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S3-Studi Islam</w:t>
            </w:r>
          </w:p>
        </w:tc>
        <w:tc>
          <w:tcPr>
            <w:tcW w:w="1705" w:type="dxa"/>
          </w:tcPr>
          <w:p w14:paraId="4C913253"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71B3E121" w14:textId="77777777" w:rsidTr="004E0ADB">
        <w:tc>
          <w:tcPr>
            <w:tcW w:w="630" w:type="dxa"/>
          </w:tcPr>
          <w:p w14:paraId="511754F9"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9.</w:t>
            </w:r>
          </w:p>
        </w:tc>
        <w:tc>
          <w:tcPr>
            <w:tcW w:w="3060" w:type="dxa"/>
          </w:tcPr>
          <w:p w14:paraId="0723AD8D"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Hairiyanto, M.Pd.</w:t>
            </w:r>
          </w:p>
        </w:tc>
        <w:tc>
          <w:tcPr>
            <w:tcW w:w="3960" w:type="dxa"/>
          </w:tcPr>
          <w:p w14:paraId="7EC5AC92"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Pendidikan Bahasa Inggris</w:t>
            </w:r>
          </w:p>
        </w:tc>
        <w:tc>
          <w:tcPr>
            <w:tcW w:w="1705" w:type="dxa"/>
          </w:tcPr>
          <w:p w14:paraId="007A5FA5"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23A50A61" w14:textId="77777777" w:rsidTr="004E0ADB">
        <w:tc>
          <w:tcPr>
            <w:tcW w:w="630" w:type="dxa"/>
          </w:tcPr>
          <w:p w14:paraId="1CD0A4E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10.</w:t>
            </w:r>
          </w:p>
        </w:tc>
        <w:tc>
          <w:tcPr>
            <w:tcW w:w="3060" w:type="dxa"/>
          </w:tcPr>
          <w:p w14:paraId="0B53F9BC"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Dina Yulita, M.Pd</w:t>
            </w:r>
          </w:p>
        </w:tc>
        <w:tc>
          <w:tcPr>
            <w:tcW w:w="3960" w:type="dxa"/>
          </w:tcPr>
          <w:p w14:paraId="2FA04869"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Pendidikan Bahasa Inggris</w:t>
            </w:r>
          </w:p>
        </w:tc>
        <w:tc>
          <w:tcPr>
            <w:tcW w:w="1705" w:type="dxa"/>
          </w:tcPr>
          <w:p w14:paraId="3306B6F1"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7425C755" w14:textId="77777777" w:rsidTr="004E0ADB">
        <w:tc>
          <w:tcPr>
            <w:tcW w:w="630" w:type="dxa"/>
          </w:tcPr>
          <w:p w14:paraId="0D8BE204"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11.</w:t>
            </w:r>
          </w:p>
        </w:tc>
        <w:tc>
          <w:tcPr>
            <w:tcW w:w="3060" w:type="dxa"/>
          </w:tcPr>
          <w:p w14:paraId="4A6A5E76"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Samsul Hadi, M.Pd.</w:t>
            </w:r>
          </w:p>
        </w:tc>
        <w:tc>
          <w:tcPr>
            <w:tcW w:w="3960" w:type="dxa"/>
          </w:tcPr>
          <w:p w14:paraId="6DB6B8B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Pendidikan Agama Islam</w:t>
            </w:r>
          </w:p>
        </w:tc>
        <w:tc>
          <w:tcPr>
            <w:tcW w:w="1705" w:type="dxa"/>
          </w:tcPr>
          <w:p w14:paraId="15DA5619" w14:textId="77777777" w:rsidR="00394110" w:rsidRPr="00DA78FC" w:rsidRDefault="00394110" w:rsidP="002941B9">
            <w:pPr>
              <w:pStyle w:val="NormalWeb"/>
              <w:spacing w:after="0" w:line="360" w:lineRule="auto"/>
              <w:jc w:val="center"/>
              <w:rPr>
                <w:rFonts w:ascii="Calibri" w:hAnsi="Calibri" w:cs="Calibri"/>
                <w:color w:val="FF0000"/>
              </w:rPr>
            </w:pPr>
          </w:p>
        </w:tc>
      </w:tr>
      <w:tr w:rsidR="00394110" w:rsidRPr="00DA78FC" w14:paraId="6223815A" w14:textId="77777777" w:rsidTr="004E0ADB">
        <w:tc>
          <w:tcPr>
            <w:tcW w:w="630" w:type="dxa"/>
          </w:tcPr>
          <w:p w14:paraId="685D084E"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lastRenderedPageBreak/>
              <w:t>12.</w:t>
            </w:r>
          </w:p>
        </w:tc>
        <w:tc>
          <w:tcPr>
            <w:tcW w:w="3060" w:type="dxa"/>
          </w:tcPr>
          <w:p w14:paraId="54147F10" w14:textId="77777777" w:rsidR="00394110" w:rsidRPr="00DA78FC" w:rsidRDefault="00394110" w:rsidP="002941B9">
            <w:pPr>
              <w:pStyle w:val="NormalWeb"/>
              <w:spacing w:after="0" w:line="360" w:lineRule="auto"/>
              <w:jc w:val="both"/>
              <w:rPr>
                <w:rFonts w:ascii="Calibri" w:hAnsi="Calibri" w:cs="Calibri"/>
                <w:color w:val="FF0000"/>
              </w:rPr>
            </w:pPr>
            <w:r w:rsidRPr="00DA78FC">
              <w:rPr>
                <w:rFonts w:ascii="Calibri" w:hAnsi="Calibri" w:cs="Calibri"/>
                <w:color w:val="FF0000"/>
                <w:lang w:val="en-US"/>
              </w:rPr>
              <w:t>Beta Puspa Sari, M.Pd.</w:t>
            </w:r>
          </w:p>
        </w:tc>
        <w:tc>
          <w:tcPr>
            <w:tcW w:w="3960" w:type="dxa"/>
          </w:tcPr>
          <w:p w14:paraId="315B63C7" w14:textId="77777777" w:rsidR="00394110" w:rsidRPr="00DA78FC" w:rsidRDefault="00394110" w:rsidP="002941B9">
            <w:pPr>
              <w:pStyle w:val="NormalWeb"/>
              <w:spacing w:after="0" w:line="360" w:lineRule="auto"/>
              <w:jc w:val="center"/>
              <w:rPr>
                <w:rFonts w:ascii="Calibri" w:hAnsi="Calibri" w:cs="Calibri"/>
                <w:color w:val="FF0000"/>
              </w:rPr>
            </w:pPr>
            <w:r w:rsidRPr="00DA78FC">
              <w:rPr>
                <w:rFonts w:ascii="Calibri" w:hAnsi="Calibri" w:cs="Calibri"/>
                <w:color w:val="FF0000"/>
                <w:lang w:val="en-US"/>
              </w:rPr>
              <w:t>S2- Pendidikan Bahasa Indonesia</w:t>
            </w:r>
          </w:p>
        </w:tc>
        <w:tc>
          <w:tcPr>
            <w:tcW w:w="1705" w:type="dxa"/>
          </w:tcPr>
          <w:p w14:paraId="1A0F9067" w14:textId="77777777" w:rsidR="00394110" w:rsidRPr="00DA78FC" w:rsidRDefault="00394110" w:rsidP="002941B9">
            <w:pPr>
              <w:pStyle w:val="NormalWeb"/>
              <w:spacing w:after="0" w:line="360" w:lineRule="auto"/>
              <w:jc w:val="center"/>
              <w:rPr>
                <w:rFonts w:ascii="Calibri" w:hAnsi="Calibri" w:cs="Calibri"/>
                <w:color w:val="FF0000"/>
              </w:rPr>
            </w:pPr>
          </w:p>
        </w:tc>
      </w:tr>
      <w:tr w:rsidR="00E2698F" w:rsidRPr="00DA78FC" w14:paraId="6B21514D" w14:textId="77777777" w:rsidTr="004E0ADB">
        <w:tc>
          <w:tcPr>
            <w:tcW w:w="630" w:type="dxa"/>
          </w:tcPr>
          <w:p w14:paraId="4066F94B" w14:textId="252B38F8" w:rsidR="00E2698F" w:rsidRPr="00DA78FC" w:rsidRDefault="00E2698F" w:rsidP="002941B9">
            <w:pPr>
              <w:pStyle w:val="NormalWeb"/>
              <w:spacing w:after="0" w:line="360" w:lineRule="auto"/>
              <w:jc w:val="center"/>
              <w:rPr>
                <w:rFonts w:ascii="Calibri" w:hAnsi="Calibri" w:cs="Calibri"/>
                <w:color w:val="FF0000"/>
                <w:lang w:val="en-US"/>
              </w:rPr>
            </w:pPr>
            <w:r w:rsidRPr="00DA78FC">
              <w:rPr>
                <w:rFonts w:ascii="Calibri" w:hAnsi="Calibri" w:cs="Calibri"/>
                <w:color w:val="FF0000"/>
                <w:lang w:val="en-US"/>
              </w:rPr>
              <w:t>13.</w:t>
            </w:r>
          </w:p>
        </w:tc>
        <w:tc>
          <w:tcPr>
            <w:tcW w:w="3060" w:type="dxa"/>
          </w:tcPr>
          <w:p w14:paraId="49767DC6" w14:textId="5432A435" w:rsidR="00E2698F" w:rsidRPr="00DA78FC" w:rsidRDefault="00E2698F" w:rsidP="002941B9">
            <w:pPr>
              <w:pStyle w:val="NormalWeb"/>
              <w:spacing w:after="0" w:line="360" w:lineRule="auto"/>
              <w:jc w:val="both"/>
              <w:rPr>
                <w:rFonts w:ascii="Calibri" w:hAnsi="Calibri" w:cs="Calibri"/>
                <w:color w:val="FF0000"/>
                <w:lang w:val="en-US"/>
              </w:rPr>
            </w:pPr>
            <w:r w:rsidRPr="00DA78FC">
              <w:rPr>
                <w:rFonts w:ascii="Calibri" w:hAnsi="Calibri" w:cs="Calibri"/>
                <w:color w:val="FF0000"/>
                <w:lang w:val="en-US"/>
              </w:rPr>
              <w:t>Dr. Gustiya Sunarti, M.H</w:t>
            </w:r>
          </w:p>
        </w:tc>
        <w:tc>
          <w:tcPr>
            <w:tcW w:w="3960" w:type="dxa"/>
          </w:tcPr>
          <w:p w14:paraId="61C3F25D" w14:textId="77777777" w:rsidR="00E2698F" w:rsidRPr="00DA78FC" w:rsidRDefault="00E2698F" w:rsidP="002941B9">
            <w:pPr>
              <w:pStyle w:val="NormalWeb"/>
              <w:spacing w:after="0" w:line="360" w:lineRule="auto"/>
              <w:jc w:val="center"/>
              <w:rPr>
                <w:rFonts w:ascii="Calibri" w:hAnsi="Calibri" w:cs="Calibri"/>
                <w:color w:val="FF0000"/>
                <w:lang w:val="en-US"/>
              </w:rPr>
            </w:pPr>
          </w:p>
        </w:tc>
        <w:tc>
          <w:tcPr>
            <w:tcW w:w="1705" w:type="dxa"/>
          </w:tcPr>
          <w:p w14:paraId="3535C708" w14:textId="77777777" w:rsidR="00E2698F" w:rsidRPr="00DA78FC" w:rsidRDefault="00E2698F" w:rsidP="002941B9">
            <w:pPr>
              <w:pStyle w:val="NormalWeb"/>
              <w:spacing w:after="0" w:line="360" w:lineRule="auto"/>
              <w:jc w:val="center"/>
              <w:rPr>
                <w:rFonts w:ascii="Calibri" w:hAnsi="Calibri" w:cs="Calibri"/>
                <w:color w:val="FF0000"/>
              </w:rPr>
            </w:pPr>
          </w:p>
        </w:tc>
      </w:tr>
      <w:tr w:rsidR="00E2698F" w:rsidRPr="00DA78FC" w14:paraId="45DEA205" w14:textId="77777777" w:rsidTr="004E0ADB">
        <w:tc>
          <w:tcPr>
            <w:tcW w:w="630" w:type="dxa"/>
          </w:tcPr>
          <w:p w14:paraId="2CCF0EF3" w14:textId="60022BE8" w:rsidR="00E2698F" w:rsidRPr="00DA78FC" w:rsidRDefault="00E2698F" w:rsidP="002941B9">
            <w:pPr>
              <w:pStyle w:val="NormalWeb"/>
              <w:spacing w:after="0" w:line="360" w:lineRule="auto"/>
              <w:jc w:val="center"/>
              <w:rPr>
                <w:rFonts w:ascii="Calibri" w:hAnsi="Calibri" w:cs="Calibri"/>
                <w:color w:val="FF0000"/>
                <w:lang w:val="en-US"/>
              </w:rPr>
            </w:pPr>
            <w:r w:rsidRPr="00DA78FC">
              <w:rPr>
                <w:rFonts w:ascii="Calibri" w:hAnsi="Calibri" w:cs="Calibri"/>
                <w:color w:val="FF0000"/>
                <w:lang w:val="en-US"/>
              </w:rPr>
              <w:t>14.</w:t>
            </w:r>
          </w:p>
        </w:tc>
        <w:tc>
          <w:tcPr>
            <w:tcW w:w="3060" w:type="dxa"/>
          </w:tcPr>
          <w:p w14:paraId="1E7D559F" w14:textId="791E0FEF" w:rsidR="00E2698F" w:rsidRPr="00DA78FC" w:rsidRDefault="00E2698F" w:rsidP="002941B9">
            <w:pPr>
              <w:pStyle w:val="NormalWeb"/>
              <w:spacing w:after="0" w:line="360" w:lineRule="auto"/>
              <w:jc w:val="both"/>
              <w:rPr>
                <w:rFonts w:ascii="Calibri" w:hAnsi="Calibri" w:cs="Calibri"/>
                <w:color w:val="FF0000"/>
                <w:lang w:val="en-US"/>
              </w:rPr>
            </w:pPr>
            <w:r w:rsidRPr="00DA78FC">
              <w:rPr>
                <w:rFonts w:ascii="Calibri" w:hAnsi="Calibri" w:cs="Calibri"/>
                <w:color w:val="FF0000"/>
                <w:lang w:val="en-US"/>
              </w:rPr>
              <w:t>Suyono, S.E, M.Ak</w:t>
            </w:r>
          </w:p>
        </w:tc>
        <w:tc>
          <w:tcPr>
            <w:tcW w:w="3960" w:type="dxa"/>
          </w:tcPr>
          <w:p w14:paraId="494A8A54" w14:textId="77777777" w:rsidR="00E2698F" w:rsidRPr="00DA78FC" w:rsidRDefault="00E2698F" w:rsidP="002941B9">
            <w:pPr>
              <w:pStyle w:val="NormalWeb"/>
              <w:spacing w:after="0" w:line="360" w:lineRule="auto"/>
              <w:jc w:val="center"/>
              <w:rPr>
                <w:rFonts w:ascii="Calibri" w:hAnsi="Calibri" w:cs="Calibri"/>
                <w:color w:val="FF0000"/>
                <w:lang w:val="en-US"/>
              </w:rPr>
            </w:pPr>
          </w:p>
        </w:tc>
        <w:tc>
          <w:tcPr>
            <w:tcW w:w="1705" w:type="dxa"/>
          </w:tcPr>
          <w:p w14:paraId="4BA9A2FD" w14:textId="77777777" w:rsidR="00E2698F" w:rsidRPr="00DA78FC" w:rsidRDefault="00E2698F" w:rsidP="002941B9">
            <w:pPr>
              <w:pStyle w:val="NormalWeb"/>
              <w:spacing w:after="0" w:line="360" w:lineRule="auto"/>
              <w:jc w:val="center"/>
              <w:rPr>
                <w:rFonts w:ascii="Calibri" w:hAnsi="Calibri" w:cs="Calibri"/>
                <w:color w:val="FF0000"/>
              </w:rPr>
            </w:pPr>
          </w:p>
        </w:tc>
      </w:tr>
    </w:tbl>
    <w:p w14:paraId="072653E8" w14:textId="77777777" w:rsidR="00394110" w:rsidRPr="005943A6" w:rsidRDefault="00394110" w:rsidP="005943A6">
      <w:pPr>
        <w:pStyle w:val="NormalWeb"/>
        <w:spacing w:line="360" w:lineRule="auto"/>
        <w:jc w:val="both"/>
        <w:rPr>
          <w:rFonts w:ascii="Calibri" w:hAnsi="Calibri" w:cs="Calibri"/>
        </w:rPr>
      </w:pPr>
    </w:p>
    <w:p w14:paraId="646DA892"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rPr>
        <w:t>Dalam aspek jabatan akademik, dosen pada</w:t>
      </w:r>
      <w:r w:rsidRPr="005943A6">
        <w:rPr>
          <w:rFonts w:ascii="Calibri" w:hAnsi="Calibri" w:cs="Calibri"/>
          <w:lang w:val="en-US"/>
        </w:rPr>
        <w:t xml:space="preserve"> </w:t>
      </w:r>
      <w:r w:rsidRPr="005943A6">
        <w:rPr>
          <w:rFonts w:ascii="Calibri" w:hAnsi="Calibri" w:cs="Calibri"/>
        </w:rPr>
        <w:t>Program Studi</w:t>
      </w:r>
      <w:r w:rsidRPr="005943A6">
        <w:rPr>
          <w:rFonts w:ascii="Calibri" w:hAnsi="Calibri" w:cs="Calibri"/>
          <w:lang w:val="en-US"/>
        </w:rPr>
        <w:t xml:space="preserve"> Ekonomi Syariah</w:t>
      </w:r>
      <w:r w:rsidRPr="005943A6">
        <w:rPr>
          <w:rFonts w:ascii="Calibri" w:hAnsi="Calibri" w:cs="Calibri"/>
        </w:rPr>
        <w:t xml:space="preserve"> telah memiliki jenjang jabatan fungsional yang bervariasi mulai dari Asisten Ahli, Lektor, hingga Lektor Kepala. </w:t>
      </w:r>
      <w:r w:rsidRPr="005943A6">
        <w:rPr>
          <w:rFonts w:ascii="Calibri" w:hAnsi="Calibri" w:cs="Calibri"/>
          <w:lang w:val="en-US"/>
        </w:rPr>
        <w:t>B</w:t>
      </w:r>
      <w:r w:rsidRPr="005943A6">
        <w:rPr>
          <w:rFonts w:ascii="Calibri" w:hAnsi="Calibri" w:cs="Calibri"/>
        </w:rPr>
        <w:t>eberapa dosen juga telah memiliki sertifikat pendidik profesional sebagai bentuk pengakuan terhadap kompetensi pedagogik dan profesional yang dimiliki.</w:t>
      </w:r>
      <w:r w:rsidRPr="005943A6">
        <w:rPr>
          <w:rFonts w:ascii="Calibri" w:hAnsi="Calibri" w:cs="Calibri"/>
          <w:lang w:val="en-US"/>
        </w:rPr>
        <w:t xml:space="preserve"> </w:t>
      </w:r>
      <w:r w:rsidRPr="005943A6">
        <w:rPr>
          <w:rFonts w:ascii="Calibri" w:hAnsi="Calibri" w:cs="Calibri"/>
        </w:rPr>
        <w:t xml:space="preserve">Dari 12 dosen tetap, 2 dosen </w:t>
      </w:r>
      <w:r w:rsidRPr="005943A6">
        <w:rPr>
          <w:rFonts w:ascii="Calibri" w:hAnsi="Calibri" w:cs="Calibri"/>
          <w:lang w:val="en-US"/>
        </w:rPr>
        <w:t xml:space="preserve">sudah </w:t>
      </w:r>
      <w:r w:rsidRPr="005943A6">
        <w:rPr>
          <w:rFonts w:ascii="Calibri" w:hAnsi="Calibri" w:cs="Calibri"/>
        </w:rPr>
        <w:t xml:space="preserve">berkualifikasi doktor (16,7%), </w:t>
      </w:r>
      <w:r w:rsidRPr="005943A6">
        <w:rPr>
          <w:rFonts w:ascii="Calibri" w:hAnsi="Calibri" w:cs="Calibri"/>
          <w:lang w:val="en-US"/>
        </w:rPr>
        <w:t>yang diantaranya 2 Dosen sudah memiliki Jabatan Fungsional Lektor Kepala, 4</w:t>
      </w:r>
      <w:r w:rsidRPr="005943A6">
        <w:rPr>
          <w:rFonts w:ascii="Calibri" w:hAnsi="Calibri" w:cs="Calibri"/>
        </w:rPr>
        <w:t xml:space="preserve"> dosen memiliki jabatan lektor, dan </w:t>
      </w:r>
      <w:r w:rsidRPr="005943A6">
        <w:rPr>
          <w:rFonts w:ascii="Calibri" w:hAnsi="Calibri" w:cs="Calibri"/>
          <w:lang w:val="en-US"/>
        </w:rPr>
        <w:t>6</w:t>
      </w:r>
      <w:r w:rsidRPr="005943A6">
        <w:rPr>
          <w:rFonts w:ascii="Calibri" w:hAnsi="Calibri" w:cs="Calibri"/>
        </w:rPr>
        <w:t xml:space="preserve"> dosen telah memiliki</w:t>
      </w:r>
      <w:r w:rsidRPr="005943A6">
        <w:rPr>
          <w:rFonts w:ascii="Calibri" w:hAnsi="Calibri" w:cs="Calibri"/>
          <w:lang w:val="en-US"/>
        </w:rPr>
        <w:t xml:space="preserve"> Jabatan Asisten Ahli dan dari 12 Dosen Tetap terdapat 8 Orang (66,67%) sudah memiliki</w:t>
      </w:r>
      <w:r w:rsidRPr="005943A6">
        <w:rPr>
          <w:rFonts w:ascii="Calibri" w:hAnsi="Calibri" w:cs="Calibri"/>
        </w:rPr>
        <w:t xml:space="preserve"> sertifikat pendidik profesional.</w:t>
      </w:r>
      <w:r w:rsidRPr="005943A6">
        <w:rPr>
          <w:rFonts w:ascii="Calibri" w:hAnsi="Calibri" w:cs="Calibri"/>
          <w:lang w:val="en-US"/>
        </w:rPr>
        <w:t xml:space="preserve"> </w:t>
      </w:r>
      <w:r w:rsidRPr="005943A6">
        <w:rPr>
          <w:rFonts w:ascii="Calibri" w:hAnsi="Calibri" w:cs="Calibri"/>
        </w:rPr>
        <w:t>Peningkatan jabatan akademik terus didorong melalui pendampingan penyusunan karya ilmiah, publikasi penelitian, dan pemenuhan unsur tridharma lainnya.</w:t>
      </w:r>
      <w:r w:rsidRPr="005943A6">
        <w:rPr>
          <w:rFonts w:ascii="Calibri" w:hAnsi="Calibri" w:cs="Calibri"/>
          <w:b/>
          <w:bCs/>
          <w:color w:val="FF0000"/>
          <w:lang w:val="en-US"/>
        </w:rPr>
        <w:t xml:space="preserve"> </w:t>
      </w:r>
      <w:r w:rsidRPr="005943A6">
        <w:rPr>
          <w:rFonts w:ascii="Calibri" w:hAnsi="Calibri" w:cs="Calibri"/>
        </w:rPr>
        <w:t>Keberadaan dosen dengan jabatan akademik yang memadai memberikan dampak positif terhadap kualitas pembelajaran, penelitian, serta penguatan budaya akademik di lingkungan program studi.</w:t>
      </w:r>
      <w:r w:rsidRPr="005943A6">
        <w:rPr>
          <w:rFonts w:ascii="Calibri" w:hAnsi="Calibri" w:cs="Calibri"/>
          <w:lang w:val="en-US"/>
        </w:rPr>
        <w:t xml:space="preserve"> </w:t>
      </w:r>
      <w:r w:rsidRPr="005943A6">
        <w:rPr>
          <w:rFonts w:ascii="Calibri" w:hAnsi="Calibri" w:cs="Calibri"/>
        </w:rPr>
        <w:t>Jabatan akademik dosen merupakan indikator profesionalisme dan kapasitas akademik dalam melaksanakan tridharma perguruan tinggi. Program studi bersama institusi telah melakukan berbagai upaya strategis</w:t>
      </w:r>
      <w:r w:rsidRPr="005943A6">
        <w:rPr>
          <w:rFonts w:ascii="Calibri" w:hAnsi="Calibri" w:cs="Calibri"/>
          <w:lang w:val="en-US"/>
        </w:rPr>
        <w:t xml:space="preserve"> dalam meningkatan mutu dosen.</w:t>
      </w:r>
    </w:p>
    <w:p w14:paraId="399167F9" w14:textId="77777777" w:rsidR="00E874DA" w:rsidRDefault="00394110" w:rsidP="00E874DA">
      <w:pPr>
        <w:pStyle w:val="NormalWeb"/>
        <w:spacing w:after="0" w:line="276" w:lineRule="auto"/>
        <w:jc w:val="center"/>
        <w:rPr>
          <w:rFonts w:ascii="Calibri" w:hAnsi="Calibri" w:cs="Calibri"/>
          <w:b/>
          <w:bCs/>
          <w:lang w:val="en-US"/>
        </w:rPr>
      </w:pPr>
      <w:r w:rsidRPr="002941B9">
        <w:rPr>
          <w:rFonts w:ascii="Calibri" w:hAnsi="Calibri" w:cs="Calibri"/>
          <w:b/>
          <w:bCs/>
          <w:lang w:val="en-US"/>
        </w:rPr>
        <w:t xml:space="preserve">Tabel </w:t>
      </w:r>
      <w:r w:rsidR="00E874DA">
        <w:rPr>
          <w:rFonts w:ascii="Calibri" w:hAnsi="Calibri" w:cs="Calibri"/>
          <w:b/>
          <w:bCs/>
          <w:lang w:val="en-US"/>
        </w:rPr>
        <w:t>3</w:t>
      </w:r>
    </w:p>
    <w:p w14:paraId="5DE8D935" w14:textId="24FDD998" w:rsidR="00394110" w:rsidRPr="002941B9" w:rsidRDefault="00394110" w:rsidP="00E874DA">
      <w:pPr>
        <w:pStyle w:val="NormalWeb"/>
        <w:spacing w:after="0" w:line="276" w:lineRule="auto"/>
        <w:jc w:val="center"/>
        <w:rPr>
          <w:rFonts w:ascii="Calibri" w:hAnsi="Calibri" w:cs="Calibri"/>
          <w:b/>
          <w:bCs/>
        </w:rPr>
      </w:pPr>
      <w:r w:rsidRPr="002941B9">
        <w:rPr>
          <w:rFonts w:ascii="Calibri" w:hAnsi="Calibri" w:cs="Calibri"/>
          <w:b/>
          <w:bCs/>
          <w:lang w:val="en-US"/>
        </w:rPr>
        <w:t>Jabatan Fungsional Dosen</w:t>
      </w:r>
    </w:p>
    <w:p w14:paraId="48E19CDF" w14:textId="77777777" w:rsidR="00394110" w:rsidRPr="005943A6" w:rsidRDefault="00394110" w:rsidP="00E874DA">
      <w:pPr>
        <w:pStyle w:val="NormalWeb"/>
        <w:spacing w:after="0" w:line="276" w:lineRule="auto"/>
        <w:jc w:val="center"/>
        <w:rPr>
          <w:rFonts w:ascii="Calibri" w:hAnsi="Calibri" w:cs="Calibri"/>
        </w:rPr>
      </w:pPr>
      <w:r w:rsidRPr="002941B9">
        <w:rPr>
          <w:rFonts w:ascii="Calibri" w:hAnsi="Calibri" w:cs="Calibri"/>
          <w:b/>
          <w:bCs/>
          <w:lang w:val="en-US"/>
        </w:rPr>
        <w:t>Program Studi Ekonomi Syariah</w:t>
      </w:r>
    </w:p>
    <w:tbl>
      <w:tblPr>
        <w:tblStyle w:val="TableGrid"/>
        <w:tblW w:w="9396" w:type="dxa"/>
        <w:tblInd w:w="-5" w:type="dxa"/>
        <w:tblLayout w:type="fixed"/>
        <w:tblLook w:val="04A0" w:firstRow="1" w:lastRow="0" w:firstColumn="1" w:lastColumn="0" w:noHBand="0" w:noVBand="1"/>
      </w:tblPr>
      <w:tblGrid>
        <w:gridCol w:w="990"/>
        <w:gridCol w:w="3318"/>
        <w:gridCol w:w="2232"/>
        <w:gridCol w:w="2856"/>
      </w:tblGrid>
      <w:tr w:rsidR="00394110" w:rsidRPr="00DA78FC" w14:paraId="46F18E3F" w14:textId="77777777" w:rsidTr="00E874DA">
        <w:tc>
          <w:tcPr>
            <w:tcW w:w="990" w:type="dxa"/>
          </w:tcPr>
          <w:p w14:paraId="124BEFF4" w14:textId="77777777" w:rsidR="00394110" w:rsidRPr="00DA78FC" w:rsidRDefault="00394110" w:rsidP="00DA78FC">
            <w:pPr>
              <w:pStyle w:val="NormalWeb"/>
              <w:spacing w:after="120" w:line="360" w:lineRule="auto"/>
              <w:jc w:val="center"/>
              <w:rPr>
                <w:rFonts w:ascii="Calibri" w:hAnsi="Calibri" w:cs="Calibri"/>
                <w:b/>
                <w:bCs/>
              </w:rPr>
            </w:pPr>
            <w:r w:rsidRPr="00DA78FC">
              <w:rPr>
                <w:rFonts w:ascii="Calibri" w:hAnsi="Calibri" w:cs="Calibri"/>
                <w:b/>
                <w:bCs/>
                <w:lang w:val="en-US"/>
              </w:rPr>
              <w:t>No</w:t>
            </w:r>
          </w:p>
        </w:tc>
        <w:tc>
          <w:tcPr>
            <w:tcW w:w="3318" w:type="dxa"/>
          </w:tcPr>
          <w:p w14:paraId="06412E6C" w14:textId="77777777" w:rsidR="00394110" w:rsidRPr="00DA78FC" w:rsidRDefault="00394110" w:rsidP="00DA78FC">
            <w:pPr>
              <w:pStyle w:val="NormalWeb"/>
              <w:spacing w:after="120" w:line="360" w:lineRule="auto"/>
              <w:jc w:val="center"/>
              <w:rPr>
                <w:rFonts w:ascii="Calibri" w:hAnsi="Calibri" w:cs="Calibri"/>
                <w:b/>
                <w:bCs/>
              </w:rPr>
            </w:pPr>
            <w:r w:rsidRPr="00DA78FC">
              <w:rPr>
                <w:rFonts w:ascii="Calibri" w:hAnsi="Calibri" w:cs="Calibri"/>
                <w:b/>
                <w:bCs/>
                <w:lang w:val="en-US"/>
              </w:rPr>
              <w:t>Nama Dosen</w:t>
            </w:r>
          </w:p>
        </w:tc>
        <w:tc>
          <w:tcPr>
            <w:tcW w:w="2232" w:type="dxa"/>
          </w:tcPr>
          <w:p w14:paraId="0D9EA35A" w14:textId="77777777" w:rsidR="00394110" w:rsidRPr="00DA78FC" w:rsidRDefault="00394110" w:rsidP="00DA78FC">
            <w:pPr>
              <w:pStyle w:val="NormalWeb"/>
              <w:spacing w:after="120" w:line="360" w:lineRule="auto"/>
              <w:jc w:val="center"/>
              <w:rPr>
                <w:rFonts w:ascii="Calibri" w:hAnsi="Calibri" w:cs="Calibri"/>
                <w:b/>
                <w:bCs/>
              </w:rPr>
            </w:pPr>
            <w:r w:rsidRPr="00DA78FC">
              <w:rPr>
                <w:rFonts w:ascii="Calibri" w:hAnsi="Calibri" w:cs="Calibri"/>
                <w:b/>
                <w:bCs/>
                <w:lang w:val="en-US"/>
              </w:rPr>
              <w:t>Jabatan Fungsional</w:t>
            </w:r>
          </w:p>
        </w:tc>
        <w:tc>
          <w:tcPr>
            <w:tcW w:w="2856" w:type="dxa"/>
          </w:tcPr>
          <w:p w14:paraId="19ED7D6D" w14:textId="77777777" w:rsidR="00394110" w:rsidRPr="00DA78FC" w:rsidRDefault="00394110" w:rsidP="00DA78FC">
            <w:pPr>
              <w:pStyle w:val="NormalWeb"/>
              <w:spacing w:after="120" w:line="360" w:lineRule="auto"/>
              <w:jc w:val="center"/>
              <w:rPr>
                <w:rFonts w:ascii="Calibri" w:hAnsi="Calibri" w:cs="Calibri"/>
                <w:b/>
                <w:bCs/>
              </w:rPr>
            </w:pPr>
            <w:r w:rsidRPr="00DA78FC">
              <w:rPr>
                <w:rFonts w:ascii="Calibri" w:hAnsi="Calibri" w:cs="Calibri"/>
                <w:b/>
                <w:bCs/>
                <w:lang w:val="en-US"/>
              </w:rPr>
              <w:t>Link SK Jabfung</w:t>
            </w:r>
          </w:p>
        </w:tc>
      </w:tr>
      <w:tr w:rsidR="00394110" w:rsidRPr="00DA78FC" w14:paraId="0CC4C96B" w14:textId="77777777" w:rsidTr="00E874DA">
        <w:tc>
          <w:tcPr>
            <w:tcW w:w="990" w:type="dxa"/>
          </w:tcPr>
          <w:p w14:paraId="3BEAE3F3"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1</w:t>
            </w:r>
          </w:p>
        </w:tc>
        <w:tc>
          <w:tcPr>
            <w:tcW w:w="3318" w:type="dxa"/>
          </w:tcPr>
          <w:p w14:paraId="3D37ABAE"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Dr. Dodi Isran, M.Pd.Mat.</w:t>
            </w:r>
          </w:p>
        </w:tc>
        <w:tc>
          <w:tcPr>
            <w:tcW w:w="2232" w:type="dxa"/>
          </w:tcPr>
          <w:p w14:paraId="1BC21A37"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 Kepala</w:t>
            </w:r>
          </w:p>
        </w:tc>
        <w:tc>
          <w:tcPr>
            <w:tcW w:w="2856" w:type="dxa"/>
          </w:tcPr>
          <w:p w14:paraId="007467F5"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7A0B2F81" w14:textId="77777777" w:rsidTr="00E874DA">
        <w:tc>
          <w:tcPr>
            <w:tcW w:w="990" w:type="dxa"/>
          </w:tcPr>
          <w:p w14:paraId="746FD62D"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2</w:t>
            </w:r>
          </w:p>
        </w:tc>
        <w:tc>
          <w:tcPr>
            <w:tcW w:w="3318" w:type="dxa"/>
          </w:tcPr>
          <w:p w14:paraId="01786C8F"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Agnes Yolanda, M.E.</w:t>
            </w:r>
          </w:p>
        </w:tc>
        <w:tc>
          <w:tcPr>
            <w:tcW w:w="2232" w:type="dxa"/>
          </w:tcPr>
          <w:p w14:paraId="03E94A8C"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w:t>
            </w:r>
          </w:p>
        </w:tc>
        <w:tc>
          <w:tcPr>
            <w:tcW w:w="2856" w:type="dxa"/>
          </w:tcPr>
          <w:p w14:paraId="27DD90DD"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3D2DFB68" w14:textId="77777777" w:rsidTr="00E874DA">
        <w:tc>
          <w:tcPr>
            <w:tcW w:w="990" w:type="dxa"/>
          </w:tcPr>
          <w:p w14:paraId="1A2A51C7"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3</w:t>
            </w:r>
          </w:p>
        </w:tc>
        <w:tc>
          <w:tcPr>
            <w:tcW w:w="3318" w:type="dxa"/>
          </w:tcPr>
          <w:p w14:paraId="648FFC5C"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Arista Khairunnisa, S.H.,M.E</w:t>
            </w:r>
          </w:p>
        </w:tc>
        <w:tc>
          <w:tcPr>
            <w:tcW w:w="2232" w:type="dxa"/>
          </w:tcPr>
          <w:p w14:paraId="02D130B0"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2E458C8E"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043AD6BA" w14:textId="77777777" w:rsidTr="00E874DA">
        <w:tc>
          <w:tcPr>
            <w:tcW w:w="990" w:type="dxa"/>
          </w:tcPr>
          <w:p w14:paraId="28128AC4"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4</w:t>
            </w:r>
          </w:p>
        </w:tc>
        <w:tc>
          <w:tcPr>
            <w:tcW w:w="3318" w:type="dxa"/>
          </w:tcPr>
          <w:p w14:paraId="6A624DB4"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bidi="ar"/>
              </w:rPr>
              <w:t>Mardian Suryani, M.E.</w:t>
            </w:r>
          </w:p>
        </w:tc>
        <w:tc>
          <w:tcPr>
            <w:tcW w:w="2232" w:type="dxa"/>
          </w:tcPr>
          <w:p w14:paraId="584BDDB0"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718486F8"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6B343510" w14:textId="77777777" w:rsidTr="00E874DA">
        <w:tc>
          <w:tcPr>
            <w:tcW w:w="990" w:type="dxa"/>
          </w:tcPr>
          <w:p w14:paraId="604C5025"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5</w:t>
            </w:r>
          </w:p>
        </w:tc>
        <w:tc>
          <w:tcPr>
            <w:tcW w:w="3318" w:type="dxa"/>
          </w:tcPr>
          <w:p w14:paraId="6AAB8C95"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bidi="ar"/>
              </w:rPr>
              <w:t>Suharyono, M.E.</w:t>
            </w:r>
          </w:p>
        </w:tc>
        <w:tc>
          <w:tcPr>
            <w:tcW w:w="2232" w:type="dxa"/>
          </w:tcPr>
          <w:p w14:paraId="523D149B"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w:t>
            </w:r>
          </w:p>
        </w:tc>
        <w:tc>
          <w:tcPr>
            <w:tcW w:w="2856" w:type="dxa"/>
          </w:tcPr>
          <w:p w14:paraId="0C4C6E68"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4C55D1FA" w14:textId="77777777" w:rsidTr="00E874DA">
        <w:tc>
          <w:tcPr>
            <w:tcW w:w="990" w:type="dxa"/>
          </w:tcPr>
          <w:p w14:paraId="4CE4AA3C"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bidi="ar"/>
              </w:rPr>
              <w:lastRenderedPageBreak/>
              <w:t>6</w:t>
            </w:r>
          </w:p>
        </w:tc>
        <w:tc>
          <w:tcPr>
            <w:tcW w:w="3318" w:type="dxa"/>
          </w:tcPr>
          <w:p w14:paraId="7B63B0B6"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Dr. Subhan, S. Ag., M.H.I.</w:t>
            </w:r>
          </w:p>
        </w:tc>
        <w:tc>
          <w:tcPr>
            <w:tcW w:w="2232" w:type="dxa"/>
          </w:tcPr>
          <w:p w14:paraId="3A7F2C0E"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 Kepala</w:t>
            </w:r>
          </w:p>
        </w:tc>
        <w:tc>
          <w:tcPr>
            <w:tcW w:w="2856" w:type="dxa"/>
          </w:tcPr>
          <w:p w14:paraId="3BC9EB54"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7DE8E61F" w14:textId="77777777" w:rsidTr="00E874DA">
        <w:tc>
          <w:tcPr>
            <w:tcW w:w="990" w:type="dxa"/>
          </w:tcPr>
          <w:p w14:paraId="13654335"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7</w:t>
            </w:r>
          </w:p>
        </w:tc>
        <w:tc>
          <w:tcPr>
            <w:tcW w:w="3318" w:type="dxa"/>
          </w:tcPr>
          <w:p w14:paraId="2ED0047F"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Orisa Capriyanti,M.Pd Mat.</w:t>
            </w:r>
          </w:p>
        </w:tc>
        <w:tc>
          <w:tcPr>
            <w:tcW w:w="2232" w:type="dxa"/>
          </w:tcPr>
          <w:p w14:paraId="7D495779"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w:t>
            </w:r>
          </w:p>
        </w:tc>
        <w:tc>
          <w:tcPr>
            <w:tcW w:w="2856" w:type="dxa"/>
          </w:tcPr>
          <w:p w14:paraId="01ADA6E9"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1D9C3168" w14:textId="77777777" w:rsidTr="00E874DA">
        <w:tc>
          <w:tcPr>
            <w:tcW w:w="990" w:type="dxa"/>
          </w:tcPr>
          <w:p w14:paraId="6AD13D48"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8</w:t>
            </w:r>
          </w:p>
        </w:tc>
        <w:tc>
          <w:tcPr>
            <w:tcW w:w="3318" w:type="dxa"/>
          </w:tcPr>
          <w:p w14:paraId="7828D409"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Orin Oktasari, M.H.I.</w:t>
            </w:r>
          </w:p>
        </w:tc>
        <w:tc>
          <w:tcPr>
            <w:tcW w:w="2232" w:type="dxa"/>
          </w:tcPr>
          <w:p w14:paraId="515B583A"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Lektor</w:t>
            </w:r>
          </w:p>
        </w:tc>
        <w:tc>
          <w:tcPr>
            <w:tcW w:w="2856" w:type="dxa"/>
          </w:tcPr>
          <w:p w14:paraId="385485C2"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4A92A6DE" w14:textId="77777777" w:rsidTr="00E874DA">
        <w:tc>
          <w:tcPr>
            <w:tcW w:w="990" w:type="dxa"/>
          </w:tcPr>
          <w:p w14:paraId="0C2012AA"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9</w:t>
            </w:r>
          </w:p>
        </w:tc>
        <w:tc>
          <w:tcPr>
            <w:tcW w:w="3318" w:type="dxa"/>
          </w:tcPr>
          <w:p w14:paraId="4578B9DB"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Hairiyanto, M.Pd.</w:t>
            </w:r>
          </w:p>
        </w:tc>
        <w:tc>
          <w:tcPr>
            <w:tcW w:w="2232" w:type="dxa"/>
          </w:tcPr>
          <w:p w14:paraId="437EE5F1"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76483127"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294DC2B3" w14:textId="77777777" w:rsidTr="00E874DA">
        <w:tc>
          <w:tcPr>
            <w:tcW w:w="990" w:type="dxa"/>
          </w:tcPr>
          <w:p w14:paraId="77187CAB"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10</w:t>
            </w:r>
          </w:p>
        </w:tc>
        <w:tc>
          <w:tcPr>
            <w:tcW w:w="3318" w:type="dxa"/>
          </w:tcPr>
          <w:p w14:paraId="0173AD27"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Dina Yulita, M.Pd</w:t>
            </w:r>
          </w:p>
        </w:tc>
        <w:tc>
          <w:tcPr>
            <w:tcW w:w="2232" w:type="dxa"/>
          </w:tcPr>
          <w:p w14:paraId="4DC65C8D"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4DD96D95"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4E4942CD" w14:textId="77777777" w:rsidTr="00E874DA">
        <w:tc>
          <w:tcPr>
            <w:tcW w:w="990" w:type="dxa"/>
          </w:tcPr>
          <w:p w14:paraId="27331124"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11</w:t>
            </w:r>
          </w:p>
        </w:tc>
        <w:tc>
          <w:tcPr>
            <w:tcW w:w="3318" w:type="dxa"/>
          </w:tcPr>
          <w:p w14:paraId="6D2549D3"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Samsul Hadi, M.Pd.</w:t>
            </w:r>
          </w:p>
        </w:tc>
        <w:tc>
          <w:tcPr>
            <w:tcW w:w="2232" w:type="dxa"/>
          </w:tcPr>
          <w:p w14:paraId="4A8E02E3"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45119335" w14:textId="77777777" w:rsidR="00394110" w:rsidRPr="00DA78FC" w:rsidRDefault="00394110" w:rsidP="00DA78FC">
            <w:pPr>
              <w:pStyle w:val="NormalWeb"/>
              <w:spacing w:after="120" w:line="360" w:lineRule="auto"/>
              <w:jc w:val="center"/>
              <w:rPr>
                <w:rFonts w:ascii="Calibri" w:hAnsi="Calibri" w:cs="Calibri"/>
              </w:rPr>
            </w:pPr>
          </w:p>
        </w:tc>
      </w:tr>
      <w:tr w:rsidR="00394110" w:rsidRPr="00DA78FC" w14:paraId="4D4D3D5C" w14:textId="77777777" w:rsidTr="00E874DA">
        <w:tc>
          <w:tcPr>
            <w:tcW w:w="990" w:type="dxa"/>
          </w:tcPr>
          <w:p w14:paraId="6B94978C"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12</w:t>
            </w:r>
          </w:p>
        </w:tc>
        <w:tc>
          <w:tcPr>
            <w:tcW w:w="3318" w:type="dxa"/>
          </w:tcPr>
          <w:p w14:paraId="3E86D756" w14:textId="77777777" w:rsidR="00394110" w:rsidRPr="00DA78FC" w:rsidRDefault="00394110" w:rsidP="00DA78FC">
            <w:pPr>
              <w:pStyle w:val="NormalWeb"/>
              <w:spacing w:after="120" w:line="360" w:lineRule="auto"/>
              <w:jc w:val="both"/>
              <w:rPr>
                <w:rFonts w:ascii="Calibri" w:hAnsi="Calibri" w:cs="Calibri"/>
              </w:rPr>
            </w:pPr>
            <w:r w:rsidRPr="00DA78FC">
              <w:rPr>
                <w:rFonts w:ascii="Calibri" w:hAnsi="Calibri" w:cs="Calibri"/>
                <w:lang w:val="en-US"/>
              </w:rPr>
              <w:t>Beta Puspa Sari, M.Pd.</w:t>
            </w:r>
          </w:p>
        </w:tc>
        <w:tc>
          <w:tcPr>
            <w:tcW w:w="2232" w:type="dxa"/>
          </w:tcPr>
          <w:p w14:paraId="55FFD349" w14:textId="77777777" w:rsidR="00394110" w:rsidRPr="00DA78FC" w:rsidRDefault="00394110" w:rsidP="00DA78FC">
            <w:pPr>
              <w:pStyle w:val="NormalWeb"/>
              <w:spacing w:after="120" w:line="360" w:lineRule="auto"/>
              <w:jc w:val="center"/>
              <w:rPr>
                <w:rFonts w:ascii="Calibri" w:hAnsi="Calibri" w:cs="Calibri"/>
              </w:rPr>
            </w:pPr>
            <w:r w:rsidRPr="00DA78FC">
              <w:rPr>
                <w:rFonts w:ascii="Calibri" w:hAnsi="Calibri" w:cs="Calibri"/>
                <w:lang w:val="en-US"/>
              </w:rPr>
              <w:t>Asisten Ahli</w:t>
            </w:r>
          </w:p>
        </w:tc>
        <w:tc>
          <w:tcPr>
            <w:tcW w:w="2856" w:type="dxa"/>
          </w:tcPr>
          <w:p w14:paraId="52597794" w14:textId="77777777" w:rsidR="00394110" w:rsidRPr="00DA78FC" w:rsidRDefault="00394110" w:rsidP="00DA78FC">
            <w:pPr>
              <w:pStyle w:val="NormalWeb"/>
              <w:spacing w:after="120" w:line="360" w:lineRule="auto"/>
              <w:jc w:val="center"/>
              <w:rPr>
                <w:rFonts w:ascii="Calibri" w:hAnsi="Calibri" w:cs="Calibri"/>
              </w:rPr>
            </w:pPr>
          </w:p>
        </w:tc>
      </w:tr>
    </w:tbl>
    <w:p w14:paraId="2737CF09" w14:textId="77777777" w:rsidR="00394110" w:rsidRPr="005943A6" w:rsidRDefault="00394110" w:rsidP="005943A6">
      <w:pPr>
        <w:pStyle w:val="NormalWeb"/>
        <w:spacing w:line="360" w:lineRule="auto"/>
        <w:jc w:val="both"/>
        <w:rPr>
          <w:rFonts w:ascii="Calibri" w:hAnsi="Calibri" w:cs="Calibri"/>
        </w:rPr>
      </w:pPr>
    </w:p>
    <w:p w14:paraId="230E533B"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rPr>
        <w:t>Linearitas bidang ilmu dosen dengan mata kuliah yang diampu telah sesuai dengan kebutuhan kurikulum program studi</w:t>
      </w:r>
      <w:r w:rsidRPr="005943A6">
        <w:rPr>
          <w:rFonts w:ascii="Calibri" w:hAnsi="Calibri" w:cs="Calibri"/>
          <w:lang w:val="en-US"/>
        </w:rPr>
        <w:t xml:space="preserve">. </w:t>
      </w:r>
      <w:r w:rsidRPr="005943A6">
        <w:rPr>
          <w:rFonts w:ascii="Calibri" w:hAnsi="Calibri" w:cs="Calibri"/>
        </w:rPr>
        <w:t>Kesesuaian bidang keilmuan dan kepakaran dosen dengan program studi menjadi aspek penting dalam menjamin mutu akademik dan relevansi pembelajaran. Dosen pada Program Studi Ekonomi Syariah STIESNU Bengkulu memiliki latar belakang keilmuan yang mendukung pengembangan disiplin ekonomi syariah secara multidisipliner.</w:t>
      </w:r>
      <w:r w:rsidRPr="005943A6">
        <w:rPr>
          <w:rFonts w:ascii="Calibri" w:hAnsi="Calibri" w:cs="Calibri"/>
          <w:lang w:val="en-US"/>
        </w:rPr>
        <w:t xml:space="preserve"> </w:t>
      </w:r>
      <w:r w:rsidRPr="005943A6">
        <w:rPr>
          <w:rFonts w:ascii="Calibri" w:hAnsi="Calibri" w:cs="Calibri"/>
        </w:rPr>
        <w:t xml:space="preserve">Kepakaran dosen dibuktikan melalui </w:t>
      </w:r>
      <w:r w:rsidRPr="005943A6">
        <w:rPr>
          <w:rFonts w:ascii="Calibri" w:hAnsi="Calibri" w:cs="Calibri"/>
          <w:color w:val="FF0000"/>
          <w:lang w:val="en-US"/>
        </w:rPr>
        <w:t>SK Mengajar</w:t>
      </w:r>
      <w:r w:rsidRPr="005943A6">
        <w:rPr>
          <w:rFonts w:ascii="Calibri" w:hAnsi="Calibri" w:cs="Calibri"/>
          <w:lang w:val="en-US"/>
        </w:rPr>
        <w:t xml:space="preserve">, </w:t>
      </w:r>
      <w:r w:rsidRPr="005943A6">
        <w:rPr>
          <w:rFonts w:ascii="Calibri" w:hAnsi="Calibri" w:cs="Calibri"/>
          <w:color w:val="FF0000"/>
          <w:lang w:val="en-US"/>
        </w:rPr>
        <w:t>Kegiatan</w:t>
      </w:r>
      <w:r w:rsidRPr="005943A6">
        <w:rPr>
          <w:rFonts w:ascii="Calibri" w:hAnsi="Calibri" w:cs="Calibri"/>
          <w:color w:val="FF0000"/>
        </w:rPr>
        <w:t xml:space="preserve"> penelitian</w:t>
      </w:r>
      <w:r w:rsidRPr="005943A6">
        <w:rPr>
          <w:rFonts w:ascii="Calibri" w:hAnsi="Calibri" w:cs="Calibri"/>
        </w:rPr>
        <w:t>, publikasi ilmiah</w:t>
      </w:r>
      <w:r w:rsidRPr="005943A6">
        <w:rPr>
          <w:rFonts w:ascii="Calibri" w:hAnsi="Calibri" w:cs="Calibri"/>
          <w:lang w:val="en-US"/>
        </w:rPr>
        <w:t xml:space="preserve"> yang terdata pada </w:t>
      </w:r>
      <w:r w:rsidRPr="005943A6">
        <w:rPr>
          <w:rFonts w:ascii="Calibri" w:hAnsi="Calibri" w:cs="Calibri"/>
          <w:i/>
          <w:iCs/>
          <w:color w:val="FF0000"/>
          <w:lang w:val="en-US"/>
        </w:rPr>
        <w:t>Google Scholar</w:t>
      </w:r>
      <w:r w:rsidRPr="005943A6">
        <w:rPr>
          <w:rFonts w:ascii="Calibri" w:hAnsi="Calibri" w:cs="Calibri"/>
          <w:i/>
          <w:iCs/>
          <w:color w:val="FF0000"/>
        </w:rPr>
        <w:t xml:space="preserve">, </w:t>
      </w:r>
      <w:r w:rsidRPr="005943A6">
        <w:rPr>
          <w:rFonts w:ascii="Calibri" w:hAnsi="Calibri" w:cs="Calibri"/>
          <w:color w:val="FF0000"/>
        </w:rPr>
        <w:t>keterlibatan dalam seminar</w:t>
      </w:r>
      <w:r w:rsidRPr="005943A6">
        <w:rPr>
          <w:rFonts w:ascii="Calibri" w:hAnsi="Calibri" w:cs="Calibri"/>
        </w:rPr>
        <w:t xml:space="preserve">, </w:t>
      </w:r>
      <w:r w:rsidRPr="005943A6">
        <w:rPr>
          <w:rFonts w:ascii="Calibri" w:hAnsi="Calibri" w:cs="Calibri"/>
          <w:color w:val="FF0000"/>
        </w:rPr>
        <w:t>pelatihan</w:t>
      </w:r>
      <w:r w:rsidRPr="005943A6">
        <w:rPr>
          <w:rFonts w:ascii="Calibri" w:hAnsi="Calibri" w:cs="Calibri"/>
        </w:rPr>
        <w:t xml:space="preserve">, serta aktivitas </w:t>
      </w:r>
      <w:r w:rsidRPr="005943A6">
        <w:rPr>
          <w:rFonts w:ascii="Calibri" w:hAnsi="Calibri" w:cs="Calibri"/>
          <w:lang w:val="en-US"/>
        </w:rPr>
        <w:t>P</w:t>
      </w:r>
      <w:r w:rsidRPr="005943A6">
        <w:rPr>
          <w:rFonts w:ascii="Calibri" w:hAnsi="Calibri" w:cs="Calibri"/>
          <w:color w:val="FF0000"/>
        </w:rPr>
        <w:t xml:space="preserve">engabdian </w:t>
      </w:r>
      <w:r w:rsidRPr="005943A6">
        <w:rPr>
          <w:rFonts w:ascii="Calibri" w:hAnsi="Calibri" w:cs="Calibri"/>
          <w:color w:val="FF0000"/>
          <w:lang w:val="en-US"/>
        </w:rPr>
        <w:t>K</w:t>
      </w:r>
      <w:r w:rsidRPr="005943A6">
        <w:rPr>
          <w:rFonts w:ascii="Calibri" w:hAnsi="Calibri" w:cs="Calibri"/>
          <w:color w:val="FF0000"/>
        </w:rPr>
        <w:t xml:space="preserve">epada </w:t>
      </w:r>
      <w:r w:rsidRPr="005943A6">
        <w:rPr>
          <w:rFonts w:ascii="Calibri" w:hAnsi="Calibri" w:cs="Calibri"/>
          <w:color w:val="FF0000"/>
          <w:lang w:val="en-US"/>
        </w:rPr>
        <w:t>M</w:t>
      </w:r>
      <w:r w:rsidRPr="005943A6">
        <w:rPr>
          <w:rFonts w:ascii="Calibri" w:hAnsi="Calibri" w:cs="Calibri"/>
          <w:color w:val="FF0000"/>
        </w:rPr>
        <w:t>asyarakat</w:t>
      </w:r>
      <w:r w:rsidRPr="005943A6">
        <w:rPr>
          <w:rFonts w:ascii="Calibri" w:hAnsi="Calibri" w:cs="Calibri"/>
        </w:rPr>
        <w:t xml:space="preserve"> yang relevan dengan bidang ekonomi dan keuangan syariah.</w:t>
      </w:r>
    </w:p>
    <w:p w14:paraId="30A09AFE" w14:textId="77777777" w:rsidR="00E874DA" w:rsidRDefault="00394110" w:rsidP="00E874DA">
      <w:pPr>
        <w:pStyle w:val="NormalWeb"/>
        <w:spacing w:after="0" w:line="276" w:lineRule="auto"/>
        <w:jc w:val="center"/>
        <w:rPr>
          <w:rFonts w:ascii="Calibri" w:hAnsi="Calibri" w:cs="Calibri"/>
          <w:b/>
          <w:bCs/>
          <w:lang w:val="en-US"/>
        </w:rPr>
      </w:pPr>
      <w:r w:rsidRPr="002941B9">
        <w:rPr>
          <w:rFonts w:ascii="Calibri" w:hAnsi="Calibri" w:cs="Calibri"/>
          <w:b/>
          <w:bCs/>
          <w:lang w:val="en-US"/>
        </w:rPr>
        <w:t xml:space="preserve">Tabel </w:t>
      </w:r>
      <w:r w:rsidR="00E874DA">
        <w:rPr>
          <w:rFonts w:ascii="Calibri" w:hAnsi="Calibri" w:cs="Calibri"/>
          <w:b/>
          <w:bCs/>
          <w:lang w:val="en-US"/>
        </w:rPr>
        <w:t>4</w:t>
      </w:r>
    </w:p>
    <w:p w14:paraId="779BB26E" w14:textId="5A595862" w:rsidR="00394110" w:rsidRPr="002941B9" w:rsidRDefault="00394110" w:rsidP="00E874DA">
      <w:pPr>
        <w:pStyle w:val="NormalWeb"/>
        <w:spacing w:after="0" w:line="276" w:lineRule="auto"/>
        <w:jc w:val="center"/>
        <w:rPr>
          <w:rFonts w:ascii="Calibri" w:hAnsi="Calibri" w:cs="Calibri"/>
          <w:b/>
          <w:bCs/>
        </w:rPr>
      </w:pPr>
      <w:r w:rsidRPr="002941B9">
        <w:rPr>
          <w:rFonts w:ascii="Calibri" w:hAnsi="Calibri" w:cs="Calibri"/>
          <w:b/>
          <w:bCs/>
          <w:lang w:val="en-US"/>
        </w:rPr>
        <w:t>Keilmuan dan Kepakaran  Pendidikan Dosen</w:t>
      </w:r>
    </w:p>
    <w:p w14:paraId="2B19286A" w14:textId="77777777" w:rsidR="00394110" w:rsidRPr="002941B9" w:rsidRDefault="00394110" w:rsidP="00E874DA">
      <w:pPr>
        <w:pStyle w:val="NormalWeb"/>
        <w:spacing w:after="0" w:line="276" w:lineRule="auto"/>
        <w:jc w:val="center"/>
        <w:rPr>
          <w:rFonts w:ascii="Calibri" w:hAnsi="Calibri" w:cs="Calibri"/>
          <w:b/>
          <w:bCs/>
        </w:rPr>
      </w:pPr>
      <w:r w:rsidRPr="002941B9">
        <w:rPr>
          <w:rFonts w:ascii="Calibri" w:hAnsi="Calibri" w:cs="Calibri"/>
          <w:b/>
          <w:bCs/>
          <w:lang w:val="en-US"/>
        </w:rPr>
        <w:t>Program Studi Ekonomi Syariah</w:t>
      </w:r>
    </w:p>
    <w:tbl>
      <w:tblPr>
        <w:tblStyle w:val="TableGrid"/>
        <w:tblW w:w="9276" w:type="dxa"/>
        <w:tblInd w:w="91" w:type="dxa"/>
        <w:tblLayout w:type="fixed"/>
        <w:tblLook w:val="04A0" w:firstRow="1" w:lastRow="0" w:firstColumn="1" w:lastColumn="0" w:noHBand="0" w:noVBand="1"/>
      </w:tblPr>
      <w:tblGrid>
        <w:gridCol w:w="480"/>
        <w:gridCol w:w="3024"/>
        <w:gridCol w:w="3870"/>
        <w:gridCol w:w="1902"/>
      </w:tblGrid>
      <w:tr w:rsidR="00394110" w:rsidRPr="00DA78FC" w14:paraId="58D6B052" w14:textId="77777777" w:rsidTr="008709B1">
        <w:tc>
          <w:tcPr>
            <w:tcW w:w="480" w:type="dxa"/>
          </w:tcPr>
          <w:p w14:paraId="7F30271F" w14:textId="77777777" w:rsidR="00394110" w:rsidRPr="00DA78FC" w:rsidRDefault="00394110" w:rsidP="002941B9">
            <w:pPr>
              <w:pStyle w:val="NormalWeb"/>
              <w:spacing w:after="120" w:line="276" w:lineRule="auto"/>
              <w:jc w:val="center"/>
              <w:rPr>
                <w:rFonts w:ascii="Calibri" w:hAnsi="Calibri" w:cs="Calibri"/>
                <w:b/>
                <w:bCs/>
              </w:rPr>
            </w:pPr>
            <w:r w:rsidRPr="00DA78FC">
              <w:rPr>
                <w:rFonts w:ascii="Calibri" w:hAnsi="Calibri" w:cs="Calibri"/>
                <w:b/>
                <w:bCs/>
                <w:lang w:val="en-US"/>
              </w:rPr>
              <w:t>No</w:t>
            </w:r>
          </w:p>
        </w:tc>
        <w:tc>
          <w:tcPr>
            <w:tcW w:w="3024" w:type="dxa"/>
          </w:tcPr>
          <w:p w14:paraId="7559CE70" w14:textId="77777777" w:rsidR="00394110" w:rsidRPr="00DA78FC" w:rsidRDefault="00394110" w:rsidP="002941B9">
            <w:pPr>
              <w:pStyle w:val="NormalWeb"/>
              <w:spacing w:after="120" w:line="276" w:lineRule="auto"/>
              <w:jc w:val="center"/>
              <w:rPr>
                <w:rFonts w:ascii="Calibri" w:hAnsi="Calibri" w:cs="Calibri"/>
                <w:b/>
                <w:bCs/>
              </w:rPr>
            </w:pPr>
            <w:r w:rsidRPr="00DA78FC">
              <w:rPr>
                <w:rFonts w:ascii="Calibri" w:hAnsi="Calibri" w:cs="Calibri"/>
                <w:b/>
                <w:bCs/>
                <w:lang w:val="en-US"/>
              </w:rPr>
              <w:t>Nama Dosen</w:t>
            </w:r>
          </w:p>
        </w:tc>
        <w:tc>
          <w:tcPr>
            <w:tcW w:w="3870" w:type="dxa"/>
          </w:tcPr>
          <w:p w14:paraId="11519A66" w14:textId="77777777" w:rsidR="00394110" w:rsidRPr="00DA78FC" w:rsidRDefault="00394110" w:rsidP="002941B9">
            <w:pPr>
              <w:pStyle w:val="NormalWeb"/>
              <w:spacing w:after="120" w:line="276" w:lineRule="auto"/>
              <w:jc w:val="center"/>
              <w:rPr>
                <w:rFonts w:ascii="Calibri" w:hAnsi="Calibri" w:cs="Calibri"/>
                <w:b/>
                <w:bCs/>
              </w:rPr>
            </w:pPr>
            <w:r w:rsidRPr="00DA78FC">
              <w:rPr>
                <w:rFonts w:ascii="Calibri" w:hAnsi="Calibri" w:cs="Calibri"/>
                <w:b/>
                <w:bCs/>
                <w:lang w:val="en-US"/>
              </w:rPr>
              <w:t>Pendidikan Terakhir</w:t>
            </w:r>
          </w:p>
        </w:tc>
        <w:tc>
          <w:tcPr>
            <w:tcW w:w="1902" w:type="dxa"/>
          </w:tcPr>
          <w:p w14:paraId="029CEA57" w14:textId="77777777" w:rsidR="00394110" w:rsidRPr="00DA78FC" w:rsidRDefault="00394110" w:rsidP="002941B9">
            <w:pPr>
              <w:pStyle w:val="NormalWeb"/>
              <w:spacing w:after="120" w:line="276" w:lineRule="auto"/>
              <w:jc w:val="center"/>
              <w:rPr>
                <w:rFonts w:ascii="Calibri" w:hAnsi="Calibri" w:cs="Calibri"/>
                <w:b/>
                <w:bCs/>
              </w:rPr>
            </w:pPr>
            <w:r w:rsidRPr="00DA78FC">
              <w:rPr>
                <w:rFonts w:ascii="Calibri" w:hAnsi="Calibri" w:cs="Calibri"/>
                <w:b/>
                <w:bCs/>
                <w:lang w:val="en-US"/>
              </w:rPr>
              <w:t>Link SK Jabfung Terakhir</w:t>
            </w:r>
          </w:p>
        </w:tc>
      </w:tr>
      <w:tr w:rsidR="00394110" w:rsidRPr="00DA78FC" w14:paraId="4396F920" w14:textId="77777777" w:rsidTr="008709B1">
        <w:tc>
          <w:tcPr>
            <w:tcW w:w="480" w:type="dxa"/>
          </w:tcPr>
          <w:p w14:paraId="3F3713C8"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1</w:t>
            </w:r>
          </w:p>
        </w:tc>
        <w:tc>
          <w:tcPr>
            <w:tcW w:w="3024" w:type="dxa"/>
          </w:tcPr>
          <w:p w14:paraId="3EFEAFE8"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Dr. Dodi Isran, M.Pd.Mat.</w:t>
            </w:r>
          </w:p>
        </w:tc>
        <w:tc>
          <w:tcPr>
            <w:tcW w:w="3870" w:type="dxa"/>
          </w:tcPr>
          <w:p w14:paraId="4BAF1F5D"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S3-Pendidikan Matematika</w:t>
            </w:r>
          </w:p>
        </w:tc>
        <w:tc>
          <w:tcPr>
            <w:tcW w:w="1902" w:type="dxa"/>
          </w:tcPr>
          <w:p w14:paraId="18530296"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2874AF2D" w14:textId="77777777" w:rsidTr="008709B1">
        <w:tc>
          <w:tcPr>
            <w:tcW w:w="480" w:type="dxa"/>
          </w:tcPr>
          <w:p w14:paraId="11E02927"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2</w:t>
            </w:r>
          </w:p>
        </w:tc>
        <w:tc>
          <w:tcPr>
            <w:tcW w:w="3024" w:type="dxa"/>
          </w:tcPr>
          <w:p w14:paraId="5F977F8E"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Agnes Yolanda, M.E.</w:t>
            </w:r>
          </w:p>
        </w:tc>
        <w:tc>
          <w:tcPr>
            <w:tcW w:w="3870" w:type="dxa"/>
          </w:tcPr>
          <w:p w14:paraId="520541E0"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Ekonomi Islam</w:t>
            </w:r>
          </w:p>
        </w:tc>
        <w:tc>
          <w:tcPr>
            <w:tcW w:w="1902" w:type="dxa"/>
          </w:tcPr>
          <w:p w14:paraId="2EBD1FAB"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67E775F6" w14:textId="77777777" w:rsidTr="008709B1">
        <w:tc>
          <w:tcPr>
            <w:tcW w:w="480" w:type="dxa"/>
          </w:tcPr>
          <w:p w14:paraId="1F7112D6"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3</w:t>
            </w:r>
          </w:p>
        </w:tc>
        <w:tc>
          <w:tcPr>
            <w:tcW w:w="3024" w:type="dxa"/>
          </w:tcPr>
          <w:p w14:paraId="4FEC6C24"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Arista Khairunnisa, S.H.,M.E</w:t>
            </w:r>
          </w:p>
        </w:tc>
        <w:tc>
          <w:tcPr>
            <w:tcW w:w="3870" w:type="dxa"/>
          </w:tcPr>
          <w:p w14:paraId="3BFD7719"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Ekonomi Islam</w:t>
            </w:r>
          </w:p>
        </w:tc>
        <w:tc>
          <w:tcPr>
            <w:tcW w:w="1902" w:type="dxa"/>
          </w:tcPr>
          <w:p w14:paraId="05CEC1A4"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230A549B" w14:textId="77777777" w:rsidTr="008709B1">
        <w:tc>
          <w:tcPr>
            <w:tcW w:w="480" w:type="dxa"/>
          </w:tcPr>
          <w:p w14:paraId="35A53FDA"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4</w:t>
            </w:r>
          </w:p>
        </w:tc>
        <w:tc>
          <w:tcPr>
            <w:tcW w:w="3024" w:type="dxa"/>
          </w:tcPr>
          <w:p w14:paraId="1F8F4DBD"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bidi="ar"/>
              </w:rPr>
              <w:t>Mardian Suryani, M.E.</w:t>
            </w:r>
          </w:p>
        </w:tc>
        <w:tc>
          <w:tcPr>
            <w:tcW w:w="3870" w:type="dxa"/>
          </w:tcPr>
          <w:p w14:paraId="57A60055"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Ekonomi Islam</w:t>
            </w:r>
          </w:p>
        </w:tc>
        <w:tc>
          <w:tcPr>
            <w:tcW w:w="1902" w:type="dxa"/>
          </w:tcPr>
          <w:p w14:paraId="1667B152"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21C4B70C" w14:textId="77777777" w:rsidTr="008709B1">
        <w:tc>
          <w:tcPr>
            <w:tcW w:w="480" w:type="dxa"/>
          </w:tcPr>
          <w:p w14:paraId="5E5C9287"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5</w:t>
            </w:r>
          </w:p>
        </w:tc>
        <w:tc>
          <w:tcPr>
            <w:tcW w:w="3024" w:type="dxa"/>
          </w:tcPr>
          <w:p w14:paraId="206E252E"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bidi="ar"/>
              </w:rPr>
              <w:t>Suharyono, M.E.</w:t>
            </w:r>
          </w:p>
        </w:tc>
        <w:tc>
          <w:tcPr>
            <w:tcW w:w="3870" w:type="dxa"/>
          </w:tcPr>
          <w:p w14:paraId="3C950AE9"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Keuangan dan Perbankan Syariah</w:t>
            </w:r>
          </w:p>
        </w:tc>
        <w:tc>
          <w:tcPr>
            <w:tcW w:w="1902" w:type="dxa"/>
          </w:tcPr>
          <w:p w14:paraId="3CD06523"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56684793" w14:textId="77777777" w:rsidTr="008709B1">
        <w:tc>
          <w:tcPr>
            <w:tcW w:w="480" w:type="dxa"/>
          </w:tcPr>
          <w:p w14:paraId="12AF1E34"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6</w:t>
            </w:r>
          </w:p>
        </w:tc>
        <w:tc>
          <w:tcPr>
            <w:tcW w:w="3024" w:type="dxa"/>
          </w:tcPr>
          <w:p w14:paraId="6326785F"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Dr. Subhan, S. Ag., M.H.I.</w:t>
            </w:r>
          </w:p>
        </w:tc>
        <w:tc>
          <w:tcPr>
            <w:tcW w:w="3870" w:type="dxa"/>
          </w:tcPr>
          <w:p w14:paraId="55E4B94A"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S3- Studi Islam</w:t>
            </w:r>
          </w:p>
        </w:tc>
        <w:tc>
          <w:tcPr>
            <w:tcW w:w="1902" w:type="dxa"/>
          </w:tcPr>
          <w:p w14:paraId="42A5317C"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4BBA2966" w14:textId="77777777" w:rsidTr="008709B1">
        <w:tc>
          <w:tcPr>
            <w:tcW w:w="480" w:type="dxa"/>
          </w:tcPr>
          <w:p w14:paraId="798EB0F5"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lastRenderedPageBreak/>
              <w:t>7</w:t>
            </w:r>
          </w:p>
        </w:tc>
        <w:tc>
          <w:tcPr>
            <w:tcW w:w="3024" w:type="dxa"/>
          </w:tcPr>
          <w:p w14:paraId="7227B00C"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Orisa Capriyanti,M.Pd Mat.</w:t>
            </w:r>
          </w:p>
        </w:tc>
        <w:tc>
          <w:tcPr>
            <w:tcW w:w="3870" w:type="dxa"/>
          </w:tcPr>
          <w:p w14:paraId="77999EBD"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Pendidikan Matematika</w:t>
            </w:r>
          </w:p>
        </w:tc>
        <w:tc>
          <w:tcPr>
            <w:tcW w:w="1902" w:type="dxa"/>
          </w:tcPr>
          <w:p w14:paraId="5B6BA588"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03D940E3" w14:textId="77777777" w:rsidTr="008709B1">
        <w:tc>
          <w:tcPr>
            <w:tcW w:w="480" w:type="dxa"/>
          </w:tcPr>
          <w:p w14:paraId="3FD30379"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8</w:t>
            </w:r>
          </w:p>
        </w:tc>
        <w:tc>
          <w:tcPr>
            <w:tcW w:w="3024" w:type="dxa"/>
          </w:tcPr>
          <w:p w14:paraId="1D39157F"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Orin Oktasari, M.H.I.</w:t>
            </w:r>
          </w:p>
        </w:tc>
        <w:tc>
          <w:tcPr>
            <w:tcW w:w="3870" w:type="dxa"/>
          </w:tcPr>
          <w:p w14:paraId="31FA6920"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Hukum Islam</w:t>
            </w:r>
          </w:p>
        </w:tc>
        <w:tc>
          <w:tcPr>
            <w:tcW w:w="1902" w:type="dxa"/>
          </w:tcPr>
          <w:p w14:paraId="6E9FCF1B"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20C80772" w14:textId="77777777" w:rsidTr="008709B1">
        <w:tc>
          <w:tcPr>
            <w:tcW w:w="480" w:type="dxa"/>
          </w:tcPr>
          <w:p w14:paraId="409B0487"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9</w:t>
            </w:r>
          </w:p>
        </w:tc>
        <w:tc>
          <w:tcPr>
            <w:tcW w:w="3024" w:type="dxa"/>
          </w:tcPr>
          <w:p w14:paraId="16099480"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Hairiyanto, M.Pd.</w:t>
            </w:r>
          </w:p>
        </w:tc>
        <w:tc>
          <w:tcPr>
            <w:tcW w:w="3870" w:type="dxa"/>
          </w:tcPr>
          <w:p w14:paraId="0892A3BB"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Pendidikan Bahasa Inggris</w:t>
            </w:r>
          </w:p>
        </w:tc>
        <w:tc>
          <w:tcPr>
            <w:tcW w:w="1902" w:type="dxa"/>
          </w:tcPr>
          <w:p w14:paraId="7C9FFD5E"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10FA8498" w14:textId="77777777" w:rsidTr="008709B1">
        <w:tc>
          <w:tcPr>
            <w:tcW w:w="480" w:type="dxa"/>
          </w:tcPr>
          <w:p w14:paraId="34D2637A"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10</w:t>
            </w:r>
          </w:p>
        </w:tc>
        <w:tc>
          <w:tcPr>
            <w:tcW w:w="3024" w:type="dxa"/>
          </w:tcPr>
          <w:p w14:paraId="063F089B"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Dina Yulita, M.Pd</w:t>
            </w:r>
          </w:p>
        </w:tc>
        <w:tc>
          <w:tcPr>
            <w:tcW w:w="3870" w:type="dxa"/>
          </w:tcPr>
          <w:p w14:paraId="3B39C826"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Pendidikan Bahasa Inggris</w:t>
            </w:r>
          </w:p>
        </w:tc>
        <w:tc>
          <w:tcPr>
            <w:tcW w:w="1902" w:type="dxa"/>
          </w:tcPr>
          <w:p w14:paraId="32C0293B"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354C17A7" w14:textId="77777777" w:rsidTr="008709B1">
        <w:tc>
          <w:tcPr>
            <w:tcW w:w="480" w:type="dxa"/>
          </w:tcPr>
          <w:p w14:paraId="75BD6B9F"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11</w:t>
            </w:r>
          </w:p>
        </w:tc>
        <w:tc>
          <w:tcPr>
            <w:tcW w:w="3024" w:type="dxa"/>
          </w:tcPr>
          <w:p w14:paraId="7ED699A2"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Samsul Hadi, M.Pd.</w:t>
            </w:r>
          </w:p>
        </w:tc>
        <w:tc>
          <w:tcPr>
            <w:tcW w:w="3870" w:type="dxa"/>
          </w:tcPr>
          <w:p w14:paraId="09D0EB31"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Pendidikan Agama Islam</w:t>
            </w:r>
          </w:p>
        </w:tc>
        <w:tc>
          <w:tcPr>
            <w:tcW w:w="1902" w:type="dxa"/>
          </w:tcPr>
          <w:p w14:paraId="2EDB7CB6" w14:textId="77777777" w:rsidR="00394110" w:rsidRPr="00DA78FC" w:rsidRDefault="00394110" w:rsidP="002941B9">
            <w:pPr>
              <w:pStyle w:val="NormalWeb"/>
              <w:spacing w:after="120" w:line="276" w:lineRule="auto"/>
              <w:jc w:val="center"/>
              <w:rPr>
                <w:rFonts w:ascii="Calibri" w:hAnsi="Calibri" w:cs="Calibri"/>
              </w:rPr>
            </w:pPr>
          </w:p>
        </w:tc>
      </w:tr>
      <w:tr w:rsidR="00394110" w:rsidRPr="00DA78FC" w14:paraId="166DBF2E" w14:textId="77777777" w:rsidTr="008709B1">
        <w:tc>
          <w:tcPr>
            <w:tcW w:w="480" w:type="dxa"/>
          </w:tcPr>
          <w:p w14:paraId="43342AB9"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12</w:t>
            </w:r>
          </w:p>
        </w:tc>
        <w:tc>
          <w:tcPr>
            <w:tcW w:w="3024" w:type="dxa"/>
          </w:tcPr>
          <w:p w14:paraId="4357D8DE" w14:textId="77777777" w:rsidR="00394110" w:rsidRPr="00DA78FC" w:rsidRDefault="00394110" w:rsidP="002941B9">
            <w:pPr>
              <w:pStyle w:val="NormalWeb"/>
              <w:spacing w:after="120" w:line="276" w:lineRule="auto"/>
              <w:jc w:val="both"/>
              <w:rPr>
                <w:rFonts w:ascii="Calibri" w:hAnsi="Calibri" w:cs="Calibri"/>
              </w:rPr>
            </w:pPr>
            <w:r w:rsidRPr="00DA78FC">
              <w:rPr>
                <w:rFonts w:ascii="Calibri" w:hAnsi="Calibri" w:cs="Calibri"/>
                <w:lang w:val="en-US"/>
              </w:rPr>
              <w:t>Beta Puspa Sari, M.Pd.</w:t>
            </w:r>
          </w:p>
        </w:tc>
        <w:tc>
          <w:tcPr>
            <w:tcW w:w="3870" w:type="dxa"/>
          </w:tcPr>
          <w:p w14:paraId="1C279870" w14:textId="77777777" w:rsidR="00394110" w:rsidRPr="00DA78FC" w:rsidRDefault="00394110" w:rsidP="002941B9">
            <w:pPr>
              <w:pStyle w:val="NormalWeb"/>
              <w:spacing w:after="120" w:line="276" w:lineRule="auto"/>
              <w:jc w:val="center"/>
              <w:rPr>
                <w:rFonts w:ascii="Calibri" w:hAnsi="Calibri" w:cs="Calibri"/>
              </w:rPr>
            </w:pPr>
            <w:r w:rsidRPr="00DA78FC">
              <w:rPr>
                <w:rFonts w:ascii="Calibri" w:hAnsi="Calibri" w:cs="Calibri"/>
                <w:lang w:val="en-US"/>
              </w:rPr>
              <w:t>S2- Pendidikan Bahasa Indonesia</w:t>
            </w:r>
          </w:p>
        </w:tc>
        <w:tc>
          <w:tcPr>
            <w:tcW w:w="1902" w:type="dxa"/>
          </w:tcPr>
          <w:p w14:paraId="360FC7B8" w14:textId="77777777" w:rsidR="00394110" w:rsidRPr="00DA78FC" w:rsidRDefault="00394110" w:rsidP="002941B9">
            <w:pPr>
              <w:pStyle w:val="NormalWeb"/>
              <w:spacing w:after="120" w:line="276" w:lineRule="auto"/>
              <w:jc w:val="center"/>
              <w:rPr>
                <w:rFonts w:ascii="Calibri" w:hAnsi="Calibri" w:cs="Calibri"/>
              </w:rPr>
            </w:pPr>
          </w:p>
        </w:tc>
      </w:tr>
    </w:tbl>
    <w:p w14:paraId="0B4BF951" w14:textId="77777777" w:rsidR="00394110" w:rsidRPr="005943A6" w:rsidRDefault="00394110" w:rsidP="005943A6">
      <w:pPr>
        <w:pStyle w:val="NormalWeb"/>
        <w:spacing w:line="360" w:lineRule="auto"/>
        <w:ind w:firstLineChars="275" w:firstLine="660"/>
        <w:jc w:val="both"/>
        <w:rPr>
          <w:rFonts w:ascii="Calibri" w:hAnsi="Calibri" w:cs="Calibri"/>
        </w:rPr>
      </w:pPr>
    </w:p>
    <w:p w14:paraId="7CA85557"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lang w:val="en-US"/>
        </w:rPr>
        <w:t>Rekognisi dosen ditunjukkan melalui kepemilikan sertifikasi pendidik, keterlibatan sebagai</w:t>
      </w:r>
      <w:r w:rsidRPr="005943A6">
        <w:rPr>
          <w:rFonts w:ascii="Calibri" w:hAnsi="Calibri" w:cs="Calibri"/>
          <w:color w:val="FF0000"/>
          <w:lang w:val="en-US"/>
        </w:rPr>
        <w:t xml:space="preserve"> narasumber</w:t>
      </w:r>
      <w:r w:rsidRPr="005943A6">
        <w:rPr>
          <w:rFonts w:ascii="Calibri" w:hAnsi="Calibri" w:cs="Calibri"/>
          <w:lang w:val="en-US"/>
        </w:rPr>
        <w:t xml:space="preserve">, </w:t>
      </w:r>
      <w:r w:rsidRPr="005943A6">
        <w:rPr>
          <w:rFonts w:ascii="Calibri" w:hAnsi="Calibri" w:cs="Calibri"/>
          <w:color w:val="FF0000"/>
          <w:lang w:val="en-US"/>
        </w:rPr>
        <w:t>reviewer</w:t>
      </w:r>
      <w:r w:rsidRPr="005943A6">
        <w:rPr>
          <w:rFonts w:ascii="Calibri" w:hAnsi="Calibri" w:cs="Calibri"/>
          <w:lang w:val="en-US"/>
        </w:rPr>
        <w:t xml:space="preserve">, </w:t>
      </w:r>
      <w:r w:rsidRPr="005943A6">
        <w:rPr>
          <w:rFonts w:ascii="Calibri" w:hAnsi="Calibri" w:cs="Calibri"/>
          <w:color w:val="FF0000"/>
          <w:lang w:val="en-US"/>
        </w:rPr>
        <w:t>peserta seminar ilmiah</w:t>
      </w:r>
      <w:r w:rsidRPr="005943A6">
        <w:rPr>
          <w:rFonts w:ascii="Calibri" w:hAnsi="Calibri" w:cs="Calibri"/>
          <w:lang w:val="en-US"/>
        </w:rPr>
        <w:t xml:space="preserve">, dan keterlibatan </w:t>
      </w:r>
      <w:r w:rsidRPr="005943A6">
        <w:rPr>
          <w:rFonts w:ascii="Calibri" w:hAnsi="Calibri" w:cs="Calibri"/>
          <w:color w:val="FF0000"/>
          <w:lang w:val="en-US"/>
        </w:rPr>
        <w:t>organisasi profesi</w:t>
      </w:r>
      <w:r w:rsidRPr="005943A6">
        <w:rPr>
          <w:rFonts w:ascii="Calibri" w:hAnsi="Calibri" w:cs="Calibri"/>
          <w:lang w:val="en-US"/>
        </w:rPr>
        <w:t>. Dengan demikian, kualifikasi dosen yang dimiliki telah mendukung pencapaian mutu pendidikan, penelitian, dan pengabdian kepada masyarakat.</w:t>
      </w:r>
    </w:p>
    <w:p w14:paraId="01803602" w14:textId="77777777" w:rsidR="00E874DA" w:rsidRPr="00E874DA" w:rsidRDefault="00394110" w:rsidP="00E874DA">
      <w:pPr>
        <w:pStyle w:val="NormalWeb"/>
        <w:spacing w:after="0" w:line="276" w:lineRule="auto"/>
        <w:ind w:leftChars="-13" w:hangingChars="12" w:hanging="29"/>
        <w:jc w:val="center"/>
        <w:rPr>
          <w:rFonts w:ascii="Calibri" w:hAnsi="Calibri" w:cs="Calibri"/>
          <w:b/>
          <w:bCs/>
          <w:lang w:val="en-US"/>
        </w:rPr>
      </w:pPr>
      <w:r w:rsidRPr="00E874DA">
        <w:rPr>
          <w:rFonts w:ascii="Calibri" w:hAnsi="Calibri" w:cs="Calibri"/>
          <w:b/>
          <w:bCs/>
          <w:lang w:val="en-US"/>
        </w:rPr>
        <w:t>Tabel</w:t>
      </w:r>
      <w:r w:rsidR="00E874DA" w:rsidRPr="00E874DA">
        <w:rPr>
          <w:rFonts w:ascii="Calibri" w:hAnsi="Calibri" w:cs="Calibri"/>
          <w:b/>
          <w:bCs/>
          <w:lang w:val="en-US"/>
        </w:rPr>
        <w:t xml:space="preserve"> 5</w:t>
      </w:r>
    </w:p>
    <w:p w14:paraId="60DEDE4B" w14:textId="07EF46EA" w:rsidR="00394110" w:rsidRPr="00E874DA" w:rsidRDefault="00394110" w:rsidP="00E874DA">
      <w:pPr>
        <w:pStyle w:val="NormalWeb"/>
        <w:spacing w:after="0" w:line="276" w:lineRule="auto"/>
        <w:ind w:leftChars="-13" w:hangingChars="12" w:hanging="29"/>
        <w:jc w:val="center"/>
        <w:rPr>
          <w:rFonts w:ascii="Calibri" w:hAnsi="Calibri" w:cs="Calibri"/>
          <w:b/>
          <w:bCs/>
        </w:rPr>
      </w:pPr>
      <w:r w:rsidRPr="00E874DA">
        <w:rPr>
          <w:rFonts w:ascii="Calibri" w:hAnsi="Calibri" w:cs="Calibri"/>
          <w:b/>
          <w:bCs/>
          <w:lang w:val="en-US"/>
        </w:rPr>
        <w:t xml:space="preserve"> Dosen dengan Sertfikat Pendidik Profesional</w:t>
      </w:r>
    </w:p>
    <w:p w14:paraId="6102CE77" w14:textId="77777777" w:rsidR="00394110" w:rsidRPr="005943A6" w:rsidRDefault="00394110" w:rsidP="00E874DA">
      <w:pPr>
        <w:pStyle w:val="NormalWeb"/>
        <w:spacing w:after="0" w:line="276" w:lineRule="auto"/>
        <w:ind w:leftChars="-13" w:hangingChars="12" w:hanging="29"/>
        <w:jc w:val="center"/>
        <w:rPr>
          <w:rFonts w:ascii="Calibri" w:hAnsi="Calibri" w:cs="Calibri"/>
        </w:rPr>
      </w:pPr>
      <w:r w:rsidRPr="00E874DA">
        <w:rPr>
          <w:rFonts w:ascii="Calibri" w:hAnsi="Calibri" w:cs="Calibri"/>
          <w:b/>
          <w:bCs/>
          <w:lang w:val="en-US"/>
        </w:rPr>
        <w:t>Program Studi Ekonomi Syariah</w:t>
      </w:r>
    </w:p>
    <w:tbl>
      <w:tblPr>
        <w:tblStyle w:val="TableGrid"/>
        <w:tblW w:w="9581" w:type="dxa"/>
        <w:tblInd w:w="-5" w:type="dxa"/>
        <w:tblLayout w:type="fixed"/>
        <w:tblLook w:val="04A0" w:firstRow="1" w:lastRow="0" w:firstColumn="1" w:lastColumn="0" w:noHBand="0" w:noVBand="1"/>
      </w:tblPr>
      <w:tblGrid>
        <w:gridCol w:w="900"/>
        <w:gridCol w:w="3420"/>
        <w:gridCol w:w="2250"/>
        <w:gridCol w:w="3011"/>
      </w:tblGrid>
      <w:tr w:rsidR="00394110" w:rsidRPr="005943A6" w14:paraId="6761CCAA" w14:textId="77777777" w:rsidTr="00E874DA">
        <w:tc>
          <w:tcPr>
            <w:tcW w:w="900" w:type="dxa"/>
            <w:vAlign w:val="center"/>
          </w:tcPr>
          <w:p w14:paraId="43B7A8A9" w14:textId="77777777" w:rsidR="00394110" w:rsidRPr="005943A6" w:rsidRDefault="00394110" w:rsidP="00DA78FC">
            <w:pPr>
              <w:pStyle w:val="NormalWeb"/>
              <w:spacing w:after="0" w:line="360" w:lineRule="auto"/>
              <w:jc w:val="center"/>
              <w:rPr>
                <w:rFonts w:ascii="Calibri" w:hAnsi="Calibri" w:cs="Calibri"/>
                <w:b/>
                <w:bCs/>
              </w:rPr>
            </w:pPr>
            <w:r w:rsidRPr="005943A6">
              <w:rPr>
                <w:rFonts w:ascii="Calibri" w:hAnsi="Calibri" w:cs="Calibri"/>
                <w:b/>
                <w:bCs/>
                <w:lang w:val="en-US"/>
              </w:rPr>
              <w:t>No</w:t>
            </w:r>
          </w:p>
        </w:tc>
        <w:tc>
          <w:tcPr>
            <w:tcW w:w="3420" w:type="dxa"/>
            <w:vAlign w:val="center"/>
          </w:tcPr>
          <w:p w14:paraId="77CE37C7" w14:textId="77777777" w:rsidR="00394110" w:rsidRPr="005943A6" w:rsidRDefault="00394110" w:rsidP="00DA78FC">
            <w:pPr>
              <w:pStyle w:val="NormalWeb"/>
              <w:spacing w:after="0" w:line="360" w:lineRule="auto"/>
              <w:jc w:val="center"/>
              <w:rPr>
                <w:rFonts w:ascii="Calibri" w:hAnsi="Calibri" w:cs="Calibri"/>
                <w:b/>
                <w:bCs/>
              </w:rPr>
            </w:pPr>
            <w:r w:rsidRPr="005943A6">
              <w:rPr>
                <w:rFonts w:ascii="Calibri" w:hAnsi="Calibri" w:cs="Calibri"/>
                <w:b/>
                <w:bCs/>
                <w:lang w:val="en-US"/>
              </w:rPr>
              <w:t>Nama Dosen</w:t>
            </w:r>
          </w:p>
        </w:tc>
        <w:tc>
          <w:tcPr>
            <w:tcW w:w="2250" w:type="dxa"/>
            <w:vAlign w:val="center"/>
          </w:tcPr>
          <w:p w14:paraId="3D3ECC12" w14:textId="77777777" w:rsidR="00394110" w:rsidRPr="005943A6" w:rsidRDefault="00394110" w:rsidP="00DA78FC">
            <w:pPr>
              <w:pStyle w:val="NormalWeb"/>
              <w:spacing w:after="0" w:line="360" w:lineRule="auto"/>
              <w:jc w:val="center"/>
              <w:rPr>
                <w:rFonts w:ascii="Calibri" w:hAnsi="Calibri" w:cs="Calibri"/>
                <w:b/>
                <w:bCs/>
              </w:rPr>
            </w:pPr>
            <w:r w:rsidRPr="005943A6">
              <w:rPr>
                <w:rFonts w:ascii="Calibri" w:hAnsi="Calibri" w:cs="Calibri"/>
                <w:b/>
                <w:bCs/>
                <w:lang w:val="en-US"/>
              </w:rPr>
              <w:t>Jabatan Fungsional</w:t>
            </w:r>
          </w:p>
        </w:tc>
        <w:tc>
          <w:tcPr>
            <w:tcW w:w="3011" w:type="dxa"/>
            <w:vAlign w:val="center"/>
          </w:tcPr>
          <w:p w14:paraId="2D27B544" w14:textId="77777777" w:rsidR="00394110" w:rsidRPr="005943A6" w:rsidRDefault="00394110" w:rsidP="00DA78FC">
            <w:pPr>
              <w:pStyle w:val="NormalWeb"/>
              <w:spacing w:after="0" w:line="360" w:lineRule="auto"/>
              <w:jc w:val="center"/>
              <w:rPr>
                <w:rFonts w:ascii="Calibri" w:hAnsi="Calibri" w:cs="Calibri"/>
                <w:b/>
                <w:bCs/>
              </w:rPr>
            </w:pPr>
            <w:r w:rsidRPr="005943A6">
              <w:rPr>
                <w:rFonts w:ascii="Calibri" w:hAnsi="Calibri" w:cs="Calibri"/>
                <w:b/>
                <w:bCs/>
                <w:color w:val="FF0000"/>
                <w:lang w:val="en-US"/>
              </w:rPr>
              <w:t>Link Serdik</w:t>
            </w:r>
          </w:p>
        </w:tc>
      </w:tr>
      <w:tr w:rsidR="00394110" w:rsidRPr="005943A6" w14:paraId="45D76449" w14:textId="77777777" w:rsidTr="00E874DA">
        <w:tc>
          <w:tcPr>
            <w:tcW w:w="900" w:type="dxa"/>
          </w:tcPr>
          <w:p w14:paraId="2DF5833B"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1.</w:t>
            </w:r>
          </w:p>
        </w:tc>
        <w:tc>
          <w:tcPr>
            <w:tcW w:w="3420" w:type="dxa"/>
          </w:tcPr>
          <w:p w14:paraId="3EB8305F"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Dr. Dodi Isran, M.Pd.Mat.</w:t>
            </w:r>
          </w:p>
        </w:tc>
        <w:tc>
          <w:tcPr>
            <w:tcW w:w="2250" w:type="dxa"/>
          </w:tcPr>
          <w:p w14:paraId="3B24805B"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Lektor Kepala</w:t>
            </w:r>
          </w:p>
        </w:tc>
        <w:tc>
          <w:tcPr>
            <w:tcW w:w="3011" w:type="dxa"/>
          </w:tcPr>
          <w:p w14:paraId="025D06B8" w14:textId="77777777" w:rsidR="00394110" w:rsidRPr="005943A6" w:rsidRDefault="00394110" w:rsidP="00DA78FC">
            <w:pPr>
              <w:pStyle w:val="NormalWeb"/>
              <w:spacing w:after="0" w:line="360" w:lineRule="auto"/>
              <w:jc w:val="center"/>
              <w:rPr>
                <w:rFonts w:ascii="Calibri" w:hAnsi="Calibri" w:cs="Calibri"/>
              </w:rPr>
            </w:pPr>
          </w:p>
        </w:tc>
      </w:tr>
      <w:tr w:rsidR="00394110" w:rsidRPr="005943A6" w14:paraId="6C92D0EA" w14:textId="77777777" w:rsidTr="00E874DA">
        <w:tc>
          <w:tcPr>
            <w:tcW w:w="900" w:type="dxa"/>
          </w:tcPr>
          <w:p w14:paraId="732F1B23"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2.</w:t>
            </w:r>
          </w:p>
        </w:tc>
        <w:tc>
          <w:tcPr>
            <w:tcW w:w="3420" w:type="dxa"/>
          </w:tcPr>
          <w:p w14:paraId="7130FDA8"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Agnes Yolanda, M.E.</w:t>
            </w:r>
          </w:p>
        </w:tc>
        <w:tc>
          <w:tcPr>
            <w:tcW w:w="2250" w:type="dxa"/>
          </w:tcPr>
          <w:p w14:paraId="7F7FFE41"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Lektor</w:t>
            </w:r>
          </w:p>
        </w:tc>
        <w:tc>
          <w:tcPr>
            <w:tcW w:w="3011" w:type="dxa"/>
          </w:tcPr>
          <w:p w14:paraId="6C49F6ED" w14:textId="77777777" w:rsidR="00394110" w:rsidRPr="005943A6" w:rsidRDefault="00394110" w:rsidP="00DA78FC">
            <w:pPr>
              <w:pStyle w:val="NormalWeb"/>
              <w:spacing w:after="0" w:line="360" w:lineRule="auto"/>
              <w:jc w:val="center"/>
              <w:rPr>
                <w:rFonts w:ascii="Calibri" w:hAnsi="Calibri" w:cs="Calibri"/>
              </w:rPr>
            </w:pPr>
          </w:p>
        </w:tc>
      </w:tr>
      <w:tr w:rsidR="00394110" w:rsidRPr="005943A6" w14:paraId="0A244750" w14:textId="77777777" w:rsidTr="00E874DA">
        <w:tc>
          <w:tcPr>
            <w:tcW w:w="900" w:type="dxa"/>
          </w:tcPr>
          <w:p w14:paraId="576593B9"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3.</w:t>
            </w:r>
          </w:p>
        </w:tc>
        <w:tc>
          <w:tcPr>
            <w:tcW w:w="3420" w:type="dxa"/>
          </w:tcPr>
          <w:p w14:paraId="6EE0FDA4"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bidi="ar"/>
              </w:rPr>
              <w:t>Suharyono, M.E.</w:t>
            </w:r>
          </w:p>
        </w:tc>
        <w:tc>
          <w:tcPr>
            <w:tcW w:w="2250" w:type="dxa"/>
          </w:tcPr>
          <w:p w14:paraId="486F69D3" w14:textId="77777777" w:rsidR="00394110" w:rsidRPr="005943A6" w:rsidRDefault="00394110" w:rsidP="00DA78FC">
            <w:pPr>
              <w:spacing w:after="0" w:line="360" w:lineRule="auto"/>
              <w:jc w:val="center"/>
              <w:rPr>
                <w:rFonts w:eastAsia="SimSun"/>
                <w:sz w:val="24"/>
                <w:szCs w:val="24"/>
                <w:lang w:val="en-US" w:bidi="ar"/>
              </w:rPr>
            </w:pPr>
            <w:r w:rsidRPr="005943A6">
              <w:rPr>
                <w:sz w:val="24"/>
                <w:szCs w:val="24"/>
                <w:lang w:val="en-US"/>
              </w:rPr>
              <w:t>Lektor</w:t>
            </w:r>
          </w:p>
        </w:tc>
        <w:tc>
          <w:tcPr>
            <w:tcW w:w="3011" w:type="dxa"/>
          </w:tcPr>
          <w:p w14:paraId="753B9732" w14:textId="77777777" w:rsidR="00394110" w:rsidRPr="005943A6" w:rsidRDefault="00394110" w:rsidP="00DA78FC">
            <w:pPr>
              <w:spacing w:after="0" w:line="360" w:lineRule="auto"/>
              <w:jc w:val="center"/>
              <w:rPr>
                <w:sz w:val="24"/>
                <w:szCs w:val="24"/>
                <w:lang w:val="en-US"/>
              </w:rPr>
            </w:pPr>
          </w:p>
        </w:tc>
      </w:tr>
      <w:tr w:rsidR="00394110" w:rsidRPr="005943A6" w14:paraId="73846B50" w14:textId="77777777" w:rsidTr="00E874DA">
        <w:tc>
          <w:tcPr>
            <w:tcW w:w="900" w:type="dxa"/>
          </w:tcPr>
          <w:p w14:paraId="2CD07C24"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4.</w:t>
            </w:r>
          </w:p>
        </w:tc>
        <w:tc>
          <w:tcPr>
            <w:tcW w:w="3420" w:type="dxa"/>
          </w:tcPr>
          <w:p w14:paraId="55372DC5"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Orisa Capriyanti,M.Pd Mat.</w:t>
            </w:r>
          </w:p>
        </w:tc>
        <w:tc>
          <w:tcPr>
            <w:tcW w:w="2250" w:type="dxa"/>
          </w:tcPr>
          <w:p w14:paraId="40E3BD5A" w14:textId="77777777" w:rsidR="00394110" w:rsidRPr="005943A6" w:rsidRDefault="00394110" w:rsidP="00DA78FC">
            <w:pPr>
              <w:spacing w:after="0" w:line="360" w:lineRule="auto"/>
              <w:jc w:val="center"/>
              <w:rPr>
                <w:rFonts w:eastAsia="SimSun"/>
                <w:sz w:val="24"/>
                <w:szCs w:val="24"/>
                <w:lang w:val="en-US" w:bidi="ar"/>
              </w:rPr>
            </w:pPr>
            <w:r w:rsidRPr="005943A6">
              <w:rPr>
                <w:sz w:val="24"/>
                <w:szCs w:val="24"/>
                <w:lang w:val="en-US"/>
              </w:rPr>
              <w:t>Lektor</w:t>
            </w:r>
          </w:p>
        </w:tc>
        <w:tc>
          <w:tcPr>
            <w:tcW w:w="3011" w:type="dxa"/>
          </w:tcPr>
          <w:p w14:paraId="7BE3F6EA" w14:textId="77777777" w:rsidR="00394110" w:rsidRPr="005943A6" w:rsidRDefault="00394110" w:rsidP="00DA78FC">
            <w:pPr>
              <w:spacing w:after="0" w:line="360" w:lineRule="auto"/>
              <w:jc w:val="center"/>
              <w:rPr>
                <w:sz w:val="24"/>
                <w:szCs w:val="24"/>
                <w:lang w:val="en-US"/>
              </w:rPr>
            </w:pPr>
          </w:p>
        </w:tc>
      </w:tr>
      <w:tr w:rsidR="00394110" w:rsidRPr="005943A6" w14:paraId="3283E22E" w14:textId="77777777" w:rsidTr="00E874DA">
        <w:tc>
          <w:tcPr>
            <w:tcW w:w="900" w:type="dxa"/>
          </w:tcPr>
          <w:p w14:paraId="3A15C317"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5.</w:t>
            </w:r>
          </w:p>
        </w:tc>
        <w:tc>
          <w:tcPr>
            <w:tcW w:w="3420" w:type="dxa"/>
          </w:tcPr>
          <w:p w14:paraId="6FEA19E7"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Orin Oktasari, M.H.I.</w:t>
            </w:r>
          </w:p>
        </w:tc>
        <w:tc>
          <w:tcPr>
            <w:tcW w:w="2250" w:type="dxa"/>
          </w:tcPr>
          <w:p w14:paraId="02F096E0" w14:textId="77777777" w:rsidR="00394110" w:rsidRPr="005943A6" w:rsidRDefault="00394110" w:rsidP="00DA78FC">
            <w:pPr>
              <w:spacing w:after="0" w:line="360" w:lineRule="auto"/>
              <w:jc w:val="center"/>
              <w:rPr>
                <w:rFonts w:eastAsia="SimSun"/>
                <w:sz w:val="24"/>
                <w:szCs w:val="24"/>
                <w:lang w:val="en-US" w:bidi="ar"/>
              </w:rPr>
            </w:pPr>
            <w:r w:rsidRPr="005943A6">
              <w:rPr>
                <w:sz w:val="24"/>
                <w:szCs w:val="24"/>
                <w:lang w:val="en-US"/>
              </w:rPr>
              <w:t>Lektor</w:t>
            </w:r>
          </w:p>
        </w:tc>
        <w:tc>
          <w:tcPr>
            <w:tcW w:w="3011" w:type="dxa"/>
          </w:tcPr>
          <w:p w14:paraId="62D8CED6" w14:textId="77777777" w:rsidR="00394110" w:rsidRPr="005943A6" w:rsidRDefault="00394110" w:rsidP="00DA78FC">
            <w:pPr>
              <w:spacing w:after="0" w:line="360" w:lineRule="auto"/>
              <w:jc w:val="center"/>
              <w:rPr>
                <w:sz w:val="24"/>
                <w:szCs w:val="24"/>
                <w:lang w:val="en-US"/>
              </w:rPr>
            </w:pPr>
          </w:p>
        </w:tc>
      </w:tr>
      <w:tr w:rsidR="00394110" w:rsidRPr="005943A6" w14:paraId="446B9A08" w14:textId="77777777" w:rsidTr="00E874DA">
        <w:tc>
          <w:tcPr>
            <w:tcW w:w="900" w:type="dxa"/>
          </w:tcPr>
          <w:p w14:paraId="0888C18D"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6.</w:t>
            </w:r>
          </w:p>
        </w:tc>
        <w:tc>
          <w:tcPr>
            <w:tcW w:w="3420" w:type="dxa"/>
          </w:tcPr>
          <w:p w14:paraId="0175F29A"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Dr. Subhan, S. Ag., M.H.I.</w:t>
            </w:r>
          </w:p>
        </w:tc>
        <w:tc>
          <w:tcPr>
            <w:tcW w:w="2250" w:type="dxa"/>
          </w:tcPr>
          <w:p w14:paraId="24E8B026"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Lektor Kepala</w:t>
            </w:r>
          </w:p>
        </w:tc>
        <w:tc>
          <w:tcPr>
            <w:tcW w:w="3011" w:type="dxa"/>
          </w:tcPr>
          <w:p w14:paraId="0DBA701C" w14:textId="77777777" w:rsidR="00394110" w:rsidRPr="005943A6" w:rsidRDefault="00394110" w:rsidP="00DA78FC">
            <w:pPr>
              <w:pStyle w:val="NormalWeb"/>
              <w:spacing w:after="0" w:line="360" w:lineRule="auto"/>
              <w:jc w:val="center"/>
              <w:rPr>
                <w:rFonts w:ascii="Calibri" w:hAnsi="Calibri" w:cs="Calibri"/>
              </w:rPr>
            </w:pPr>
          </w:p>
        </w:tc>
      </w:tr>
      <w:tr w:rsidR="00394110" w:rsidRPr="005943A6" w14:paraId="60B3D9D0" w14:textId="77777777" w:rsidTr="00E874DA">
        <w:tc>
          <w:tcPr>
            <w:tcW w:w="900" w:type="dxa"/>
          </w:tcPr>
          <w:p w14:paraId="6F00FB69"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7.</w:t>
            </w:r>
          </w:p>
        </w:tc>
        <w:tc>
          <w:tcPr>
            <w:tcW w:w="3420" w:type="dxa"/>
          </w:tcPr>
          <w:p w14:paraId="13B9CCDB"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Hairiyanto, M.Pd.</w:t>
            </w:r>
          </w:p>
        </w:tc>
        <w:tc>
          <w:tcPr>
            <w:tcW w:w="2250" w:type="dxa"/>
          </w:tcPr>
          <w:p w14:paraId="59F49BA3"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Asisten Ahli</w:t>
            </w:r>
          </w:p>
        </w:tc>
        <w:tc>
          <w:tcPr>
            <w:tcW w:w="3011" w:type="dxa"/>
          </w:tcPr>
          <w:p w14:paraId="1803B141" w14:textId="77777777" w:rsidR="00394110" w:rsidRPr="005943A6" w:rsidRDefault="00394110" w:rsidP="00DA78FC">
            <w:pPr>
              <w:pStyle w:val="NormalWeb"/>
              <w:spacing w:after="0" w:line="360" w:lineRule="auto"/>
              <w:jc w:val="center"/>
              <w:rPr>
                <w:rFonts w:ascii="Calibri" w:hAnsi="Calibri" w:cs="Calibri"/>
              </w:rPr>
            </w:pPr>
          </w:p>
        </w:tc>
      </w:tr>
      <w:tr w:rsidR="00394110" w:rsidRPr="005943A6" w14:paraId="0010F193" w14:textId="77777777" w:rsidTr="00E874DA">
        <w:tc>
          <w:tcPr>
            <w:tcW w:w="900" w:type="dxa"/>
          </w:tcPr>
          <w:p w14:paraId="6EB7DA2D"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8.</w:t>
            </w:r>
          </w:p>
        </w:tc>
        <w:tc>
          <w:tcPr>
            <w:tcW w:w="3420" w:type="dxa"/>
          </w:tcPr>
          <w:p w14:paraId="1E39D37B" w14:textId="77777777" w:rsidR="00394110" w:rsidRPr="005943A6" w:rsidRDefault="00394110" w:rsidP="00DA78FC">
            <w:pPr>
              <w:pStyle w:val="NormalWeb"/>
              <w:spacing w:after="0" w:line="360" w:lineRule="auto"/>
              <w:jc w:val="both"/>
              <w:rPr>
                <w:rFonts w:ascii="Calibri" w:hAnsi="Calibri" w:cs="Calibri"/>
              </w:rPr>
            </w:pPr>
            <w:r w:rsidRPr="005943A6">
              <w:rPr>
                <w:rFonts w:ascii="Calibri" w:hAnsi="Calibri" w:cs="Calibri"/>
                <w:lang w:val="en-US"/>
              </w:rPr>
              <w:t>Dina Yulita, M.Pd</w:t>
            </w:r>
          </w:p>
        </w:tc>
        <w:tc>
          <w:tcPr>
            <w:tcW w:w="2250" w:type="dxa"/>
          </w:tcPr>
          <w:p w14:paraId="2B72D526" w14:textId="77777777" w:rsidR="00394110" w:rsidRPr="005943A6" w:rsidRDefault="00394110" w:rsidP="00DA78FC">
            <w:pPr>
              <w:pStyle w:val="NormalWeb"/>
              <w:spacing w:after="0" w:line="360" w:lineRule="auto"/>
              <w:jc w:val="center"/>
              <w:rPr>
                <w:rFonts w:ascii="Calibri" w:hAnsi="Calibri" w:cs="Calibri"/>
              </w:rPr>
            </w:pPr>
            <w:r w:rsidRPr="005943A6">
              <w:rPr>
                <w:rFonts w:ascii="Calibri" w:hAnsi="Calibri" w:cs="Calibri"/>
                <w:lang w:val="en-US"/>
              </w:rPr>
              <w:t>Asisten Ahli</w:t>
            </w:r>
          </w:p>
        </w:tc>
        <w:tc>
          <w:tcPr>
            <w:tcW w:w="3011" w:type="dxa"/>
          </w:tcPr>
          <w:p w14:paraId="6F67E6DF" w14:textId="77777777" w:rsidR="00394110" w:rsidRPr="005943A6" w:rsidRDefault="00394110" w:rsidP="00DA78FC">
            <w:pPr>
              <w:pStyle w:val="NormalWeb"/>
              <w:spacing w:after="0" w:line="360" w:lineRule="auto"/>
              <w:jc w:val="center"/>
              <w:rPr>
                <w:rFonts w:ascii="Calibri" w:hAnsi="Calibri" w:cs="Calibri"/>
              </w:rPr>
            </w:pPr>
          </w:p>
        </w:tc>
      </w:tr>
    </w:tbl>
    <w:p w14:paraId="251051EC" w14:textId="77777777" w:rsidR="00394110" w:rsidRPr="005943A6" w:rsidRDefault="00394110" w:rsidP="005943A6">
      <w:pPr>
        <w:pStyle w:val="NormalWeb"/>
        <w:spacing w:line="360" w:lineRule="auto"/>
        <w:ind w:firstLineChars="275" w:firstLine="660"/>
        <w:jc w:val="both"/>
        <w:rPr>
          <w:rFonts w:ascii="Calibri" w:hAnsi="Calibri" w:cs="Calibri"/>
        </w:rPr>
      </w:pPr>
    </w:p>
    <w:p w14:paraId="7E238314"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lang w:val="en-US"/>
        </w:rPr>
        <w:t>Program Studi Ekonomi Syariah</w:t>
      </w:r>
      <w:r w:rsidRPr="005943A6">
        <w:rPr>
          <w:rFonts w:ascii="Calibri" w:eastAsia="SimSun" w:hAnsi="Calibri" w:cs="Calibri"/>
        </w:rPr>
        <w:t xml:space="preserve"> menyusun, menetapkan, dan menggunakan </w:t>
      </w:r>
      <w:r w:rsidRPr="005943A6">
        <w:rPr>
          <w:rFonts w:ascii="Calibri" w:eastAsia="SimSun" w:hAnsi="Calibri" w:cs="Calibri"/>
          <w:color w:val="FF0000"/>
        </w:rPr>
        <w:t>matriks penugasan dosen</w:t>
      </w:r>
      <w:r w:rsidRPr="005943A6">
        <w:rPr>
          <w:rFonts w:ascii="Calibri" w:eastAsia="SimSun" w:hAnsi="Calibri" w:cs="Calibri"/>
        </w:rPr>
        <w:t xml:space="preserve"> sebagai instrumen strategis dalam pengelolaan sumber daya dosen pada Program Studi </w:t>
      </w:r>
      <w:r w:rsidRPr="005943A6">
        <w:rPr>
          <w:rFonts w:ascii="Calibri" w:hAnsi="Calibri" w:cs="Calibri"/>
          <w:lang w:val="en-US"/>
        </w:rPr>
        <w:t>tersebut</w:t>
      </w:r>
      <w:r w:rsidRPr="005943A6">
        <w:rPr>
          <w:rFonts w:ascii="Calibri" w:eastAsia="SimSun" w:hAnsi="Calibri" w:cs="Calibri"/>
        </w:rPr>
        <w:t xml:space="preserve">. Penyusunan matriks penugasan dosen dilakukan secara sistematis melalui koordinasi antara pimpinan, Program Studi, </w:t>
      </w:r>
      <w:r w:rsidRPr="005943A6">
        <w:rPr>
          <w:rFonts w:ascii="Calibri" w:eastAsia="SimSun" w:hAnsi="Calibri" w:cs="Calibri"/>
          <w:lang w:val="en-US"/>
        </w:rPr>
        <w:t>Gugus</w:t>
      </w:r>
      <w:r w:rsidRPr="005943A6">
        <w:rPr>
          <w:rFonts w:ascii="Calibri" w:eastAsia="SimSun" w:hAnsi="Calibri" w:cs="Calibri"/>
        </w:rPr>
        <w:t xml:space="preserve"> </w:t>
      </w:r>
      <w:r w:rsidRPr="005943A6">
        <w:rPr>
          <w:rFonts w:ascii="Calibri" w:eastAsia="SimSun" w:hAnsi="Calibri" w:cs="Calibri"/>
          <w:lang w:val="en-US"/>
        </w:rPr>
        <w:t>P</w:t>
      </w:r>
      <w:r w:rsidRPr="005943A6">
        <w:rPr>
          <w:rFonts w:ascii="Calibri" w:eastAsia="SimSun" w:hAnsi="Calibri" w:cs="Calibri"/>
        </w:rPr>
        <w:t xml:space="preserve">enjaminan </w:t>
      </w:r>
      <w:r w:rsidRPr="005943A6">
        <w:rPr>
          <w:rFonts w:ascii="Calibri" w:eastAsia="SimSun" w:hAnsi="Calibri" w:cs="Calibri"/>
          <w:lang w:val="en-US"/>
        </w:rPr>
        <w:t>M</w:t>
      </w:r>
      <w:r w:rsidRPr="005943A6">
        <w:rPr>
          <w:rFonts w:ascii="Calibri" w:eastAsia="SimSun" w:hAnsi="Calibri" w:cs="Calibri"/>
        </w:rPr>
        <w:t xml:space="preserve">utu, serta bagian </w:t>
      </w:r>
      <w:r w:rsidRPr="005943A6">
        <w:rPr>
          <w:rFonts w:ascii="Calibri" w:eastAsia="SimSun" w:hAnsi="Calibri" w:cs="Calibri"/>
        </w:rPr>
        <w:lastRenderedPageBreak/>
        <w:t>akademik dengan mempertimbangkan kebutuhan kurikulum, jumlah mahasiswa, bidang kepakaran dosen, beban kerja dosen, serta target pencapaian Tridharma Perguruan Tinggi.</w:t>
      </w:r>
    </w:p>
    <w:p w14:paraId="33689485"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rPr>
        <w:t>Pelaksanaan penugasan dosen pada Program Studi Ekonomi Syariah STIESNU Bengkulu dilaksanakan secara profesional sesuai dengan ketentuan akademik dan standar mutu perguruan tinggi. Dalam bidang pendidikan dan pengajaran, dosen memiliki tanggung jawab utama dalam menyelenggarakan proses pembelajaran yang efektif, interaktif, dan berorientasi pada capaian pembelajaran lulusan. Pelaksanaan tugas tersebut diwujudkan melalui kegiatan perkuliahan tatap muka secara terjadwal, baik secara langsung maupun berbasis teknologi pembelajaran. Selain itu, dosen juga menyusun Rencana Pembelajaran Semester (RPS) sebagai pedoman pelaksanaan pembelajaran yang memuat capaian pembelajaran, materi, metode, media</w:t>
      </w:r>
      <w:r w:rsidRPr="005943A6">
        <w:rPr>
          <w:rFonts w:ascii="Calibri" w:hAnsi="Calibri" w:cs="Calibri"/>
          <w:lang w:val="en-US"/>
        </w:rPr>
        <w:t xml:space="preserve"> yang diatur dalam  </w:t>
      </w:r>
      <w:r w:rsidRPr="005943A6">
        <w:rPr>
          <w:rFonts w:ascii="Calibri" w:eastAsia="SimSun" w:hAnsi="Calibri" w:cs="Calibri"/>
          <w:b/>
          <w:bCs/>
          <w:color w:val="FF0000"/>
        </w:rPr>
        <w:t>PEDOMAN PENYUSUNAN RENCANA PEMBELAJARAN SEMESTER (RPS</w:t>
      </w:r>
      <w:r w:rsidRPr="005943A6">
        <w:rPr>
          <w:rFonts w:ascii="Calibri" w:eastAsia="SimSun" w:hAnsi="Calibri" w:cs="Calibri"/>
        </w:rPr>
        <w:t>), serta sistem evaluasi pembelajaran</w:t>
      </w:r>
      <w:r w:rsidRPr="005943A6">
        <w:rPr>
          <w:rFonts w:ascii="Calibri" w:hAnsi="Calibri" w:cs="Calibri"/>
          <w:lang w:val="en-US"/>
        </w:rPr>
        <w:t xml:space="preserve"> yang tertuang dalam SK Ketua </w:t>
      </w:r>
      <w:r w:rsidRPr="005943A6">
        <w:rPr>
          <w:rFonts w:ascii="Calibri" w:eastAsia="SimSun" w:hAnsi="Calibri" w:cs="Calibri"/>
          <w:b/>
          <w:bCs/>
          <w:color w:val="FF0000"/>
        </w:rPr>
        <w:t>NOMOR 035.A/STIESNU.BKL/IX/202</w:t>
      </w:r>
      <w:r w:rsidRPr="005943A6">
        <w:rPr>
          <w:rFonts w:ascii="Calibri" w:eastAsia="SimSun" w:hAnsi="Calibri" w:cs="Calibri"/>
        </w:rPr>
        <w:t>1</w:t>
      </w:r>
      <w:r w:rsidRPr="005943A6">
        <w:rPr>
          <w:rFonts w:ascii="Calibri" w:hAnsi="Calibri" w:cs="Calibri"/>
          <w:lang w:val="en-US"/>
        </w:rPr>
        <w:t xml:space="preserve"> tentang </w:t>
      </w:r>
      <w:r w:rsidRPr="005943A6">
        <w:rPr>
          <w:rFonts w:ascii="Calibri" w:eastAsia="SimSun" w:hAnsi="Calibri" w:cs="Calibri"/>
        </w:rPr>
        <w:t>PEDOMAN MONITORING DAN EVALUASI PEMBELAJARAN STIESNU BENGKULU.</w:t>
      </w:r>
    </w:p>
    <w:p w14:paraId="4E168EB4"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rPr>
        <w:t>Dalam pelaksanaannya, matriks penugasan dosen digunakan sebagai acuan utama dalam mendistribusikan beban kerja dosen secara proporsional dan sesuai dengan kompetensi akademik yang dimiliki. Penugasan mata kuliah dilakukan berdasarkan kesesuaian bidang keilmuan dan kepakaran dosen untuk menjamin mutu proses pembelajaran</w:t>
      </w:r>
      <w:r w:rsidRPr="005943A6">
        <w:rPr>
          <w:rFonts w:ascii="Calibri" w:hAnsi="Calibri" w:cs="Calibri"/>
          <w:lang w:val="en-US"/>
        </w:rPr>
        <w:t xml:space="preserve"> tertuang dalam SK Ketua </w:t>
      </w:r>
      <w:r w:rsidRPr="005943A6">
        <w:rPr>
          <w:rFonts w:ascii="Calibri" w:hAnsi="Calibri" w:cs="Calibri"/>
          <w:b/>
          <w:bCs/>
          <w:color w:val="FF0000"/>
          <w:lang w:val="en-US"/>
        </w:rPr>
        <w:t>Nomor</w:t>
      </w:r>
      <w:r w:rsidRPr="005943A6">
        <w:rPr>
          <w:rFonts w:ascii="Calibri" w:eastAsia="SimSun" w:hAnsi="Calibri" w:cs="Calibri"/>
          <w:b/>
          <w:bCs/>
          <w:color w:val="FF0000"/>
        </w:rPr>
        <w:t>.</w:t>
      </w:r>
      <w:r w:rsidRPr="005943A6">
        <w:rPr>
          <w:rFonts w:ascii="Calibri" w:hAnsi="Calibri" w:cs="Calibri"/>
          <w:b/>
          <w:bCs/>
          <w:color w:val="FF0000"/>
          <w:lang w:val="en-US"/>
        </w:rPr>
        <w:t xml:space="preserve"> 070/SK/STIESNU.BKL/IX/2025</w:t>
      </w:r>
      <w:r w:rsidRPr="005943A6">
        <w:rPr>
          <w:rFonts w:ascii="Calibri" w:hAnsi="Calibri" w:cs="Calibri"/>
          <w:lang w:val="en-US"/>
        </w:rPr>
        <w:t xml:space="preserve"> Tentang penetapan beban mengajar Dosen Program Studi Ekonomi Syariah.</w:t>
      </w:r>
      <w:r w:rsidRPr="005943A6">
        <w:rPr>
          <w:rFonts w:ascii="Calibri" w:hAnsi="Calibri" w:cs="Calibri"/>
          <w:b/>
          <w:bCs/>
          <w:color w:val="FF0000"/>
          <w:lang w:val="en-US"/>
        </w:rPr>
        <w:t xml:space="preserve"> </w:t>
      </w:r>
      <w:r w:rsidRPr="005943A6">
        <w:rPr>
          <w:rFonts w:ascii="Calibri" w:eastAsia="SimSun" w:hAnsi="Calibri" w:cs="Calibri"/>
        </w:rPr>
        <w:t>Selain kegiatan pendidikan, matriks tersebut juga mengatur keterlibatan dosen dalam kegiatan penelitian,</w:t>
      </w:r>
      <w:r w:rsidRPr="005943A6">
        <w:rPr>
          <w:rFonts w:ascii="Calibri" w:hAnsi="Calibri" w:cs="Calibri"/>
          <w:lang w:val="en-US"/>
        </w:rPr>
        <w:t xml:space="preserve"> </w:t>
      </w:r>
      <w:r w:rsidRPr="005943A6">
        <w:rPr>
          <w:rFonts w:ascii="Calibri" w:hAnsi="Calibri" w:cs="Calibri"/>
          <w:b/>
          <w:bCs/>
          <w:color w:val="FF0000"/>
          <w:lang w:val="en-US"/>
        </w:rPr>
        <w:t>(Lampirkan Link Penelitian Dosen)</w:t>
      </w:r>
      <w:r w:rsidRPr="005943A6">
        <w:rPr>
          <w:rFonts w:ascii="Calibri" w:eastAsia="SimSun" w:hAnsi="Calibri" w:cs="Calibri"/>
        </w:rPr>
        <w:t xml:space="preserve"> pengabdian kepada masyarakat,</w:t>
      </w:r>
      <w:r w:rsidRPr="005943A6">
        <w:rPr>
          <w:rFonts w:ascii="Calibri" w:hAnsi="Calibri" w:cs="Calibri"/>
          <w:lang w:val="en-US"/>
        </w:rPr>
        <w:t xml:space="preserve"> </w:t>
      </w:r>
      <w:r w:rsidRPr="005943A6">
        <w:rPr>
          <w:rFonts w:ascii="Calibri" w:hAnsi="Calibri" w:cs="Calibri"/>
          <w:b/>
          <w:bCs/>
          <w:color w:val="FF0000"/>
          <w:lang w:val="en-US"/>
        </w:rPr>
        <w:t>(Lampirkan Link Laporan PKM Dosen)</w:t>
      </w:r>
      <w:r w:rsidRPr="005943A6">
        <w:rPr>
          <w:rFonts w:ascii="Calibri" w:eastAsia="SimSun" w:hAnsi="Calibri" w:cs="Calibri"/>
        </w:rPr>
        <w:t>. Program Studi</w:t>
      </w:r>
      <w:r w:rsidRPr="005943A6">
        <w:rPr>
          <w:rFonts w:ascii="Calibri" w:eastAsia="SimSun" w:hAnsi="Calibri" w:cs="Calibri"/>
          <w:lang w:val="en-US"/>
        </w:rPr>
        <w:t xml:space="preserve"> Ekonomi Syariah </w:t>
      </w:r>
      <w:r w:rsidRPr="005943A6">
        <w:rPr>
          <w:rFonts w:ascii="Calibri" w:eastAsia="SimSun" w:hAnsi="Calibri" w:cs="Calibri"/>
        </w:rPr>
        <w:t>juga mengoptimalkan keterlibatan dosen lintas Program Studi sesuai bidang kompetensinya</w:t>
      </w:r>
      <w:r w:rsidRPr="005943A6">
        <w:rPr>
          <w:rFonts w:ascii="Calibri" w:hAnsi="Calibri" w:cs="Calibri"/>
          <w:lang w:val="en-US"/>
        </w:rPr>
        <w:t>/ Praktisi</w:t>
      </w:r>
      <w:r w:rsidRPr="005943A6">
        <w:rPr>
          <w:rFonts w:ascii="Calibri" w:eastAsia="SimSun" w:hAnsi="Calibri" w:cs="Calibri"/>
        </w:rPr>
        <w:t>.</w:t>
      </w:r>
      <w:r w:rsidRPr="005943A6">
        <w:rPr>
          <w:rFonts w:ascii="Calibri" w:hAnsi="Calibri" w:cs="Calibri"/>
          <w:lang w:val="en-US"/>
        </w:rPr>
        <w:t xml:space="preserve"> </w:t>
      </w:r>
      <w:r w:rsidRPr="005943A6">
        <w:rPr>
          <w:rFonts w:ascii="Calibri" w:hAnsi="Calibri" w:cs="Calibri"/>
          <w:b/>
          <w:bCs/>
          <w:color w:val="FF0000"/>
          <w:lang w:val="en-US"/>
        </w:rPr>
        <w:t xml:space="preserve">(Lampirkan SK DLB) </w:t>
      </w:r>
      <w:r w:rsidRPr="005943A6">
        <w:rPr>
          <w:rFonts w:ascii="Calibri" w:eastAsia="SimSun" w:hAnsi="Calibri" w:cs="Calibri"/>
        </w:rPr>
        <w:t>Selain itu, dosen juga berkontribusi dalam penulisan buku ajar</w:t>
      </w:r>
      <w:r w:rsidRPr="005943A6">
        <w:rPr>
          <w:rFonts w:ascii="Calibri" w:hAnsi="Calibri" w:cs="Calibri"/>
          <w:lang w:val="en-US"/>
        </w:rPr>
        <w:t xml:space="preserve"> </w:t>
      </w:r>
      <w:r w:rsidRPr="005943A6">
        <w:rPr>
          <w:rFonts w:ascii="Calibri" w:hAnsi="Calibri" w:cs="Calibri"/>
          <w:b/>
          <w:bCs/>
          <w:color w:val="FF0000"/>
          <w:lang w:val="en-US"/>
        </w:rPr>
        <w:t>Link Buku Ajar Dosen</w:t>
      </w:r>
      <w:r w:rsidRPr="005943A6">
        <w:rPr>
          <w:rFonts w:ascii="Calibri" w:eastAsia="SimSun" w:hAnsi="Calibri" w:cs="Calibri"/>
        </w:rPr>
        <w:t xml:space="preserve"> dan artikel akademik </w:t>
      </w:r>
      <w:r w:rsidRPr="005943A6">
        <w:rPr>
          <w:rFonts w:ascii="Calibri" w:hAnsi="Calibri" w:cs="Calibri"/>
          <w:b/>
          <w:bCs/>
          <w:color w:val="FF0000"/>
          <w:lang w:val="en-US"/>
        </w:rPr>
        <w:t>(Link Publikasi Artikel Dosen)</w:t>
      </w:r>
      <w:r w:rsidRPr="005943A6">
        <w:rPr>
          <w:rFonts w:ascii="Calibri" w:hAnsi="Calibri" w:cs="Calibri"/>
          <w:lang w:val="en-US"/>
        </w:rPr>
        <w:t xml:space="preserve"> </w:t>
      </w:r>
      <w:r w:rsidRPr="005943A6">
        <w:rPr>
          <w:rFonts w:ascii="Calibri" w:eastAsia="SimSun" w:hAnsi="Calibri" w:cs="Calibri"/>
        </w:rPr>
        <w:t>sebagai bagian dari penguatan budaya literasi dan pengembangan bahan pembelajaran di lingkungan perguruan tinggi.</w:t>
      </w:r>
    </w:p>
    <w:p w14:paraId="57805C7F" w14:textId="2E323CA4" w:rsidR="009E79F2"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rPr>
        <w:t>Agar seluruh pelaksanaan penugasan dosen berjalan secara efektif dan sesuai standar mutu, program studi melakukan monitoring dan evaluasi secara berkala</w:t>
      </w:r>
      <w:r w:rsidRPr="005943A6">
        <w:rPr>
          <w:rFonts w:ascii="Calibri" w:hAnsi="Calibri" w:cs="Calibri"/>
          <w:lang w:val="en-US"/>
        </w:rPr>
        <w:t xml:space="preserve"> sesuai SK Ketua </w:t>
      </w:r>
      <w:r w:rsidRPr="005943A6">
        <w:rPr>
          <w:rFonts w:ascii="Calibri" w:eastAsia="SimSun" w:hAnsi="Calibri" w:cs="Calibri"/>
          <w:b/>
          <w:bCs/>
          <w:color w:val="FF0000"/>
        </w:rPr>
        <w:t xml:space="preserve">NOMOR </w:t>
      </w:r>
      <w:r w:rsidRPr="005943A6">
        <w:rPr>
          <w:rFonts w:ascii="Calibri" w:eastAsia="SimSun" w:hAnsi="Calibri" w:cs="Calibri"/>
          <w:b/>
          <w:bCs/>
          <w:color w:val="FF0000"/>
        </w:rPr>
        <w:lastRenderedPageBreak/>
        <w:t>035.A/STIESNU.BKL/IX/202</w:t>
      </w:r>
      <w:r w:rsidRPr="005943A6">
        <w:rPr>
          <w:rFonts w:ascii="Calibri" w:eastAsia="SimSun" w:hAnsi="Calibri" w:cs="Calibri"/>
        </w:rPr>
        <w:t>1</w:t>
      </w:r>
      <w:r w:rsidRPr="005943A6">
        <w:rPr>
          <w:rFonts w:ascii="Calibri" w:hAnsi="Calibri" w:cs="Calibri"/>
          <w:lang w:val="en-US"/>
        </w:rPr>
        <w:t xml:space="preserve"> tentang </w:t>
      </w:r>
      <w:r w:rsidRPr="005943A6">
        <w:rPr>
          <w:rFonts w:ascii="Calibri" w:eastAsia="SimSun" w:hAnsi="Calibri" w:cs="Calibri"/>
        </w:rPr>
        <w:t>PEDOMAN MONITORING DAN EVALUASI PEMBELAJARAN STIESNU BENGKULU. Monitoring dilakukan melalui pengawasan kehadiran dosen dalam kegiatan pembelajaran, evaluasi Beban Kerja Dosen (BKD)</w:t>
      </w:r>
      <w:r w:rsidRPr="005943A6">
        <w:rPr>
          <w:rFonts w:ascii="Calibri" w:hAnsi="Calibri" w:cs="Calibri"/>
        </w:rPr>
        <w:t xml:space="preserve"> </w:t>
      </w:r>
      <w:r w:rsidRPr="005943A6">
        <w:rPr>
          <w:rFonts w:ascii="Calibri" w:hAnsi="Calibri" w:cs="Calibri"/>
          <w:lang w:val="en-US"/>
        </w:rPr>
        <w:t xml:space="preserve"> dari pemantauan </w:t>
      </w:r>
      <w:r w:rsidRPr="005943A6">
        <w:rPr>
          <w:rFonts w:ascii="Calibri" w:hAnsi="Calibri" w:cs="Calibri"/>
          <w:b/>
          <w:bCs/>
          <w:color w:val="FF0000"/>
          <w:lang w:val="en-US"/>
        </w:rPr>
        <w:t xml:space="preserve">Laporan </w:t>
      </w:r>
      <w:r w:rsidRPr="005943A6">
        <w:rPr>
          <w:rFonts w:ascii="Calibri" w:hAnsi="Calibri" w:cs="Calibri"/>
          <w:b/>
          <w:bCs/>
          <w:color w:val="FF0000"/>
        </w:rPr>
        <w:t>BKD Dosen</w:t>
      </w:r>
      <w:r w:rsidRPr="005943A6">
        <w:rPr>
          <w:rFonts w:ascii="Calibri" w:eastAsia="SimSun" w:hAnsi="Calibri" w:cs="Calibri"/>
        </w:rPr>
        <w:t>,</w:t>
      </w:r>
      <w:r w:rsidRPr="005943A6">
        <w:rPr>
          <w:rFonts w:ascii="Calibri" w:hAnsi="Calibri" w:cs="Calibri"/>
          <w:lang w:val="en-US"/>
        </w:rPr>
        <w:t xml:space="preserve"> </w:t>
      </w:r>
      <w:r w:rsidRPr="005943A6">
        <w:rPr>
          <w:rFonts w:ascii="Calibri" w:eastAsia="SimSun" w:hAnsi="Calibri" w:cs="Calibri"/>
        </w:rPr>
        <w:t xml:space="preserve"> serta penilaian laporan kinerja dosen pada setiap semester. Selain itu, evaluasi proses pembelajaran juga dilakukan melalui instrumen penilaian </w:t>
      </w:r>
      <w:r w:rsidRPr="005943A6">
        <w:rPr>
          <w:rFonts w:ascii="Calibri" w:hAnsi="Calibri" w:cs="Calibri"/>
          <w:b/>
          <w:bCs/>
          <w:color w:val="FF0000"/>
          <w:lang w:val="en-US"/>
        </w:rPr>
        <w:t xml:space="preserve">Survey </w:t>
      </w:r>
      <w:r w:rsidRPr="005943A6">
        <w:rPr>
          <w:rFonts w:ascii="Calibri" w:eastAsia="SimSun" w:hAnsi="Calibri" w:cs="Calibri"/>
          <w:b/>
          <w:bCs/>
          <w:color w:val="FF0000"/>
        </w:rPr>
        <w:t>kepuasan mahasiswa</w:t>
      </w:r>
      <w:r w:rsidRPr="005943A6">
        <w:rPr>
          <w:rFonts w:ascii="Calibri" w:hAnsi="Calibri" w:cs="Calibri"/>
        </w:rPr>
        <w:t xml:space="preserve"> </w:t>
      </w:r>
      <w:r w:rsidRPr="005943A6">
        <w:rPr>
          <w:rFonts w:ascii="Calibri" w:eastAsia="SimSun" w:hAnsi="Calibri" w:cs="Calibri"/>
        </w:rPr>
        <w:t xml:space="preserve"> terhadap kinerja dosen dalam pembelajaran. Program studi bersama lembaga penjaminan mutu internal turut melaksanakan </w:t>
      </w:r>
      <w:r w:rsidRPr="005943A6">
        <w:rPr>
          <w:rFonts w:ascii="Calibri" w:hAnsi="Calibri" w:cs="Calibri"/>
          <w:b/>
          <w:bCs/>
          <w:color w:val="FF0000"/>
          <w:lang w:val="en-US"/>
        </w:rPr>
        <w:t>A</w:t>
      </w:r>
      <w:r w:rsidRPr="005943A6">
        <w:rPr>
          <w:rFonts w:ascii="Calibri" w:eastAsia="SimSun" w:hAnsi="Calibri" w:cs="Calibri"/>
          <w:b/>
          <w:bCs/>
          <w:color w:val="FF0000"/>
        </w:rPr>
        <w:t xml:space="preserve">udit </w:t>
      </w:r>
      <w:r w:rsidRPr="005943A6">
        <w:rPr>
          <w:rFonts w:ascii="Calibri" w:hAnsi="Calibri" w:cs="Calibri"/>
          <w:b/>
          <w:bCs/>
          <w:color w:val="FF0000"/>
          <w:lang w:val="en-US"/>
        </w:rPr>
        <w:t>M</w:t>
      </w:r>
      <w:r w:rsidRPr="005943A6">
        <w:rPr>
          <w:rFonts w:ascii="Calibri" w:eastAsia="SimSun" w:hAnsi="Calibri" w:cs="Calibri"/>
          <w:b/>
          <w:bCs/>
          <w:color w:val="FF0000"/>
        </w:rPr>
        <w:t xml:space="preserve">utu </w:t>
      </w:r>
      <w:r w:rsidRPr="005943A6">
        <w:rPr>
          <w:rFonts w:ascii="Calibri" w:hAnsi="Calibri" w:cs="Calibri"/>
          <w:b/>
          <w:bCs/>
          <w:color w:val="FF0000"/>
          <w:lang w:val="en-US"/>
        </w:rPr>
        <w:t>I</w:t>
      </w:r>
      <w:r w:rsidRPr="005943A6">
        <w:rPr>
          <w:rFonts w:ascii="Calibri" w:eastAsia="SimSun" w:hAnsi="Calibri" w:cs="Calibri"/>
          <w:b/>
          <w:bCs/>
          <w:color w:val="FF0000"/>
        </w:rPr>
        <w:t>nternal</w:t>
      </w:r>
      <w:r w:rsidRPr="005943A6">
        <w:rPr>
          <w:rFonts w:ascii="Calibri" w:eastAsia="SimSun" w:hAnsi="Calibri" w:cs="Calibri"/>
        </w:rPr>
        <w:t xml:space="preserve"> guna memastikan seluruh kegiatan tridharma perguruan tinggi terlaksana sesuai standar yang telah ditetapkan. Melalui sistem monitoring dan evaluasi tersebut, program studi dapat melakukan perbaikan dan pengembangan berkelanjutan dalam meningkatkan kualitas kinerja dosen dan mutu akademik institusi.</w:t>
      </w:r>
    </w:p>
    <w:p w14:paraId="7269595D" w14:textId="77777777" w:rsidR="009E79F2" w:rsidRPr="005943A6" w:rsidRDefault="00C14DF2" w:rsidP="005943A6">
      <w:pPr>
        <w:spacing w:after="0" w:line="360" w:lineRule="auto"/>
        <w:jc w:val="both"/>
        <w:rPr>
          <w:sz w:val="24"/>
          <w:szCs w:val="24"/>
        </w:rPr>
      </w:pPr>
      <w:r w:rsidRPr="005943A6">
        <w:rPr>
          <w:b/>
          <w:bCs/>
          <w:sz w:val="24"/>
          <w:szCs w:val="24"/>
        </w:rPr>
        <w:t>b. Pengelolaan Dosen</w:t>
      </w:r>
    </w:p>
    <w:p w14:paraId="2C786969"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hAnsi="Calibri" w:cs="Calibri"/>
        </w:rPr>
        <w:tab/>
      </w:r>
      <w:r w:rsidRPr="005943A6">
        <w:rPr>
          <w:rFonts w:ascii="Calibri" w:eastAsia="SimSun" w:hAnsi="Calibri" w:cs="Calibri"/>
          <w:lang w:val="en-US"/>
        </w:rPr>
        <w:t>Pengelolaan dosen dilakukan melalui kebijakan dan mekanisme yang terintegrasi mulai dari perencanaan kebutuhan dosen, rekrutmen dan seleksi, penempatan tugas, pengembangan kompetensi, hingga evaluasi kinerja dosen secara berkala. Seluruh proses tersebut diarahkan untuk memastikan tersedianya dosen yang kompeten, profesional, dan sesuai dengan kebutuhan pengembangan keilmuan Ekonomi Syariah.</w:t>
      </w:r>
    </w:p>
    <w:p w14:paraId="2270BB10"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lang w:val="en-US"/>
        </w:rPr>
        <w:t>Pengelolaan dosen di Program Studi Ekonomi Syariah STIESNU Bengkulu diatur secara sistematis berdasarkan Standar Nasional Pendidikan Tinggi (SN Dikti)—khususnya Permendikbudristek No. 53 Tahun 2023 terkait standar kompetensi dan rasio dosen-mahasiswa</w:t>
      </w:r>
      <w:r w:rsidRPr="005943A6">
        <w:rPr>
          <w:rFonts w:ascii="Calibri" w:hAnsi="Calibri" w:cs="Calibri"/>
          <w:lang w:val="en-US"/>
        </w:rPr>
        <w:t xml:space="preserve"> </w:t>
      </w:r>
      <w:r w:rsidRPr="005943A6">
        <w:rPr>
          <w:rFonts w:ascii="Calibri" w:eastAsia="SimSun" w:hAnsi="Calibri" w:cs="Calibri"/>
          <w:lang w:val="en-US"/>
        </w:rPr>
        <w:t>serta diselaraskan dengan Dokumen SPMI</w:t>
      </w:r>
      <w:r w:rsidRPr="005943A6">
        <w:rPr>
          <w:rFonts w:ascii="Calibri" w:hAnsi="Calibri" w:cs="Calibri"/>
          <w:lang w:val="en-US"/>
        </w:rPr>
        <w:t xml:space="preserve"> yang tertuang dalam Keputusan  Ketua</w:t>
      </w:r>
      <w:r w:rsidRPr="005943A6">
        <w:rPr>
          <w:rFonts w:ascii="Calibri" w:hAnsi="Calibri" w:cs="Calibri"/>
          <w:b/>
          <w:bCs/>
          <w:color w:val="FF0000"/>
          <w:lang w:val="en-US"/>
        </w:rPr>
        <w:t xml:space="preserve"> </w:t>
      </w:r>
      <w:r w:rsidRPr="005943A6">
        <w:rPr>
          <w:rFonts w:ascii="Calibri" w:eastAsia="SimSun" w:hAnsi="Calibri" w:cs="Calibri"/>
          <w:b/>
          <w:bCs/>
          <w:color w:val="FF0000"/>
        </w:rPr>
        <w:t>Nomor:290.A/STIESNU.BKL/III/2021</w:t>
      </w:r>
      <w:r w:rsidRPr="005943A6">
        <w:rPr>
          <w:rFonts w:ascii="Calibri" w:eastAsia="SimSun" w:hAnsi="Calibri" w:cs="Calibri"/>
          <w:b/>
          <w:bCs/>
          <w:color w:val="FF0000"/>
          <w:lang w:val="en-US"/>
        </w:rPr>
        <w:t xml:space="preserve">, </w:t>
      </w:r>
      <w:r w:rsidRPr="005943A6">
        <w:rPr>
          <w:rFonts w:ascii="Calibri" w:hAnsi="Calibri" w:cs="Calibri"/>
          <w:lang w:val="en-US"/>
        </w:rPr>
        <w:t>SK Ketua</w:t>
      </w:r>
      <w:r w:rsidRPr="005943A6">
        <w:rPr>
          <w:rFonts w:ascii="Calibri" w:hAnsi="Calibri" w:cs="Calibri"/>
          <w:b/>
          <w:bCs/>
          <w:color w:val="FF0000"/>
          <w:lang w:val="en-US"/>
        </w:rPr>
        <w:t xml:space="preserve"> </w:t>
      </w:r>
      <w:r w:rsidRPr="005943A6">
        <w:rPr>
          <w:rFonts w:ascii="Calibri" w:eastAsia="SimSun" w:hAnsi="Calibri" w:cs="Calibri"/>
          <w:b/>
          <w:bCs/>
          <w:color w:val="FF0000"/>
        </w:rPr>
        <w:t>NOMOR 010.B/STIESNU.BKL/III/2023</w:t>
      </w:r>
      <w:r w:rsidRPr="005943A6">
        <w:rPr>
          <w:rFonts w:ascii="Calibri" w:hAnsi="Calibri" w:cs="Calibri"/>
          <w:lang w:val="en-US"/>
        </w:rPr>
        <w:t xml:space="preserve"> Tentang </w:t>
      </w:r>
      <w:r w:rsidRPr="005943A6">
        <w:rPr>
          <w:rFonts w:ascii="Calibri" w:eastAsia="SimSun" w:hAnsi="Calibri" w:cs="Calibri"/>
          <w:lang w:val="en-US"/>
        </w:rPr>
        <w:t>Statuta</w:t>
      </w:r>
      <w:r w:rsidRPr="005943A6">
        <w:rPr>
          <w:rFonts w:ascii="Calibri" w:hAnsi="Calibri" w:cs="Calibri"/>
          <w:lang w:val="en-US"/>
        </w:rPr>
        <w:t xml:space="preserve"> STIESNU Bengkulu</w:t>
      </w:r>
      <w:r w:rsidRPr="005943A6">
        <w:rPr>
          <w:rFonts w:ascii="Calibri" w:eastAsia="SimSun" w:hAnsi="Calibri" w:cs="Calibri"/>
          <w:b/>
          <w:bCs/>
          <w:lang w:val="en-US"/>
        </w:rPr>
        <w:t xml:space="preserve">, </w:t>
      </w:r>
      <w:r w:rsidRPr="005943A6">
        <w:rPr>
          <w:rFonts w:ascii="Calibri" w:hAnsi="Calibri" w:cs="Calibri"/>
          <w:lang w:val="en-US"/>
        </w:rPr>
        <w:t>SK Ketua</w:t>
      </w:r>
      <w:r w:rsidRPr="005943A6">
        <w:rPr>
          <w:rFonts w:ascii="Calibri" w:hAnsi="Calibri" w:cs="Calibri"/>
          <w:b/>
          <w:bCs/>
          <w:lang w:val="en-US"/>
        </w:rPr>
        <w:t xml:space="preserve"> </w:t>
      </w:r>
      <w:r w:rsidRPr="005943A6">
        <w:rPr>
          <w:rFonts w:ascii="Calibri" w:eastAsia="SimSun" w:hAnsi="Calibri" w:cs="Calibri"/>
          <w:b/>
          <w:bCs/>
          <w:color w:val="FF0000"/>
        </w:rPr>
        <w:t>NOMOR 272/STIESNU.BKL/II/2021</w:t>
      </w:r>
      <w:r w:rsidRPr="005943A6">
        <w:rPr>
          <w:rFonts w:ascii="Calibri" w:hAnsi="Calibri" w:cs="Calibri"/>
          <w:lang w:val="en-US"/>
        </w:rPr>
        <w:t xml:space="preserve"> Tentang </w:t>
      </w:r>
      <w:r w:rsidRPr="005943A6">
        <w:rPr>
          <w:rFonts w:ascii="Calibri" w:eastAsia="SimSun" w:hAnsi="Calibri" w:cs="Calibri"/>
        </w:rPr>
        <w:t>Rencana Strategis (Renstra)</w:t>
      </w:r>
      <w:r w:rsidRPr="005943A6">
        <w:rPr>
          <w:rFonts w:ascii="Calibri" w:hAnsi="Calibri" w:cs="Calibri"/>
          <w:b/>
          <w:bCs/>
          <w:lang w:val="en-US"/>
        </w:rPr>
        <w:t>,</w:t>
      </w:r>
      <w:r w:rsidRPr="005943A6">
        <w:rPr>
          <w:rFonts w:ascii="Calibri" w:eastAsia="SimSun" w:hAnsi="Calibri" w:cs="Calibri"/>
          <w:b/>
          <w:bCs/>
          <w:color w:val="FF0000"/>
        </w:rPr>
        <w:t xml:space="preserve"> </w:t>
      </w:r>
      <w:r w:rsidRPr="005943A6">
        <w:rPr>
          <w:rFonts w:ascii="Calibri" w:hAnsi="Calibri" w:cs="Calibri"/>
          <w:lang w:val="en-US"/>
        </w:rPr>
        <w:t>SK Ketua Nomor</w:t>
      </w:r>
      <w:r w:rsidRPr="005943A6">
        <w:rPr>
          <w:rFonts w:ascii="Calibri" w:hAnsi="Calibri" w:cs="Calibri"/>
          <w:b/>
          <w:bCs/>
          <w:color w:val="FF0000"/>
          <w:lang w:val="en-US"/>
        </w:rPr>
        <w:t xml:space="preserve"> </w:t>
      </w:r>
      <w:r w:rsidRPr="005943A6">
        <w:rPr>
          <w:rFonts w:ascii="Calibri" w:eastAsia="SimSun" w:hAnsi="Calibri" w:cs="Calibri"/>
          <w:b/>
          <w:bCs/>
          <w:color w:val="FF0000"/>
        </w:rPr>
        <w:t>007.D/STIESNU.BKL/XII/2023</w:t>
      </w:r>
      <w:r w:rsidRPr="005943A6">
        <w:rPr>
          <w:rFonts w:ascii="Calibri" w:hAnsi="Calibri" w:cs="Calibri"/>
          <w:lang w:val="en-US"/>
        </w:rPr>
        <w:t xml:space="preserve"> Tentang </w:t>
      </w:r>
      <w:r w:rsidRPr="005943A6">
        <w:rPr>
          <w:rFonts w:ascii="Calibri" w:eastAsia="SimSun" w:hAnsi="Calibri" w:cs="Calibri"/>
          <w:b/>
          <w:bCs/>
          <w:color w:val="FF0000"/>
        </w:rPr>
        <w:t>Rencana Operasional (Renop) SDM</w:t>
      </w:r>
      <w:r w:rsidRPr="005943A6">
        <w:rPr>
          <w:rFonts w:ascii="Calibri" w:hAnsi="Calibri" w:cs="Calibri"/>
          <w:b/>
          <w:bCs/>
          <w:color w:val="FF0000"/>
          <w:lang w:val="en-US"/>
        </w:rPr>
        <w:t xml:space="preserve"> </w:t>
      </w:r>
      <w:r w:rsidRPr="005943A6">
        <w:rPr>
          <w:rFonts w:ascii="Calibri" w:eastAsia="SimSun" w:hAnsi="Calibri" w:cs="Calibri"/>
          <w:lang w:val="en-US"/>
        </w:rPr>
        <w:t xml:space="preserve">dan </w:t>
      </w:r>
      <w:r w:rsidRPr="005943A6">
        <w:rPr>
          <w:rFonts w:ascii="Calibri" w:hAnsi="Calibri" w:cs="Calibri"/>
          <w:lang w:val="en-US"/>
        </w:rPr>
        <w:t>SK Ketua</w:t>
      </w:r>
      <w:r w:rsidRPr="005943A6">
        <w:rPr>
          <w:rFonts w:ascii="Calibri" w:hAnsi="Calibri" w:cs="Calibri"/>
          <w:b/>
          <w:bCs/>
          <w:color w:val="FF0000"/>
          <w:lang w:val="en-US"/>
        </w:rPr>
        <w:t xml:space="preserve"> </w:t>
      </w:r>
      <w:r w:rsidRPr="005943A6">
        <w:rPr>
          <w:rFonts w:ascii="Calibri" w:eastAsia="SimSun" w:hAnsi="Calibri" w:cs="Calibri"/>
          <w:b/>
          <w:bCs/>
          <w:color w:val="FF0000"/>
        </w:rPr>
        <w:t>NOMOR 020.D/STIESNU.BKL/XI/2021</w:t>
      </w:r>
      <w:r w:rsidRPr="005943A6">
        <w:rPr>
          <w:rFonts w:ascii="Calibri" w:hAnsi="Calibri" w:cs="Calibri"/>
          <w:lang w:val="en-US"/>
        </w:rPr>
        <w:t xml:space="preserve"> Tentang </w:t>
      </w:r>
      <w:r w:rsidRPr="005943A6">
        <w:rPr>
          <w:rFonts w:ascii="Calibri" w:eastAsia="SimSun" w:hAnsi="Calibri" w:cs="Calibri"/>
          <w:b/>
          <w:bCs/>
          <w:color w:val="FF0000"/>
          <w:lang w:val="en-US"/>
        </w:rPr>
        <w:t>Pedoman Kepegawaian institusi.</w:t>
      </w:r>
      <w:r w:rsidRPr="005943A6">
        <w:rPr>
          <w:rFonts w:ascii="Calibri" w:eastAsia="SimSun" w:hAnsi="Calibri" w:cs="Calibri"/>
          <w:lang w:val="en-US"/>
        </w:rPr>
        <w:t xml:space="preserve"> Perencanaan kebutuhan dosen dilakukan berkala melalui analisis rasio ketercukupan, struktur kurikulum, dan pemetaan kepakaran yang adaptif terhadap perkembangan industri keuangan syariah.</w:t>
      </w:r>
      <w:r w:rsidRPr="005943A6">
        <w:rPr>
          <w:rFonts w:ascii="Calibri" w:hAnsi="Calibri" w:cs="Calibri"/>
          <w:lang w:val="en-US"/>
        </w:rPr>
        <w:t xml:space="preserve"> </w:t>
      </w:r>
    </w:p>
    <w:p w14:paraId="59C50717" w14:textId="77777777" w:rsidR="00394110" w:rsidRPr="005943A6" w:rsidRDefault="00394110" w:rsidP="005943A6">
      <w:pPr>
        <w:spacing w:after="0" w:line="360" w:lineRule="auto"/>
        <w:ind w:firstLineChars="275" w:firstLine="660"/>
        <w:jc w:val="both"/>
        <w:rPr>
          <w:rFonts w:eastAsia="SimSun"/>
          <w:sz w:val="24"/>
          <w:szCs w:val="24"/>
          <w:lang w:val="en-US"/>
        </w:rPr>
      </w:pPr>
      <w:r w:rsidRPr="005943A6">
        <w:rPr>
          <w:rFonts w:eastAsia="SimSun"/>
          <w:sz w:val="24"/>
          <w:szCs w:val="24"/>
          <w:lang w:val="en-US"/>
        </w:rPr>
        <w:lastRenderedPageBreak/>
        <w:t xml:space="preserve">Proses rekrutmen dilaksanakan secara terbuka, transparan, dan objektif untuk menjaring lulusan perguruan tinggi berkualitas berpedoman pada SK Ketua </w:t>
      </w:r>
      <w:r w:rsidRPr="005943A6">
        <w:rPr>
          <w:b/>
          <w:bCs/>
          <w:color w:val="FF0000"/>
          <w:sz w:val="24"/>
          <w:szCs w:val="24"/>
          <w:lang w:val="en-US"/>
        </w:rPr>
        <w:t xml:space="preserve">No </w:t>
      </w:r>
      <w:r w:rsidRPr="005943A6">
        <w:rPr>
          <w:rFonts w:eastAsia="SimSun"/>
          <w:b/>
          <w:bCs/>
          <w:color w:val="FF0000"/>
          <w:sz w:val="24"/>
          <w:szCs w:val="24"/>
        </w:rPr>
        <w:t>020.D/STIESNU.BKL/XI/2021</w:t>
      </w:r>
      <w:r w:rsidRPr="005943A6">
        <w:rPr>
          <w:sz w:val="24"/>
          <w:szCs w:val="24"/>
          <w:lang w:val="en-US"/>
        </w:rPr>
        <w:t xml:space="preserve"> tentang </w:t>
      </w:r>
      <w:r w:rsidRPr="005943A6">
        <w:rPr>
          <w:rFonts w:eastAsia="SimSun"/>
          <w:sz w:val="24"/>
          <w:szCs w:val="24"/>
        </w:rPr>
        <w:t xml:space="preserve">pedoman perencanaan, rekrutmen, seleksi, penempatan, pengembangan, retensi, pemberhentian, dan pensiun, dosen dan tenaga kependidikan </w:t>
      </w:r>
      <w:r w:rsidRPr="005943A6">
        <w:rPr>
          <w:sz w:val="24"/>
          <w:szCs w:val="24"/>
          <w:lang w:val="en-US"/>
        </w:rPr>
        <w:t>STIESNU</w:t>
      </w:r>
      <w:r w:rsidRPr="005943A6">
        <w:rPr>
          <w:rFonts w:eastAsia="SimSun"/>
          <w:sz w:val="24"/>
          <w:szCs w:val="24"/>
        </w:rPr>
        <w:t xml:space="preserve"> bengkulu tahun 2021-2026</w:t>
      </w:r>
      <w:r w:rsidRPr="005943A6">
        <w:rPr>
          <w:rFonts w:eastAsia="SimSun"/>
          <w:sz w:val="24"/>
          <w:szCs w:val="24"/>
          <w:lang w:val="en-US"/>
        </w:rPr>
        <w:t xml:space="preserve">. Tahapan seleksi meliputi </w:t>
      </w:r>
      <w:r w:rsidRPr="005943A6">
        <w:rPr>
          <w:rFonts w:eastAsia="SimSun"/>
          <w:b/>
          <w:bCs/>
          <w:color w:val="FF0000"/>
          <w:sz w:val="24"/>
          <w:szCs w:val="24"/>
        </w:rPr>
        <w:t>pengumuman lowongan</w:t>
      </w:r>
      <w:r w:rsidRPr="005943A6">
        <w:rPr>
          <w:rFonts w:eastAsia="SimSun"/>
          <w:b/>
          <w:bCs/>
          <w:color w:val="FF0000"/>
          <w:sz w:val="24"/>
          <w:szCs w:val="24"/>
          <w:lang w:val="en-US"/>
        </w:rPr>
        <w:t xml:space="preserve"> Dosen, </w:t>
      </w:r>
      <w:r w:rsidRPr="005943A6">
        <w:rPr>
          <w:rFonts w:eastAsia="SimSun"/>
          <w:sz w:val="24"/>
          <w:szCs w:val="24"/>
          <w:lang w:val="en-US"/>
        </w:rPr>
        <w:t xml:space="preserve">verifikasi administrasi lalu diumumkan </w:t>
      </w:r>
      <w:r w:rsidRPr="005943A6">
        <w:rPr>
          <w:rFonts w:eastAsia="SimSun"/>
          <w:b/>
          <w:bCs/>
          <w:color w:val="FF0000"/>
          <w:sz w:val="24"/>
          <w:szCs w:val="24"/>
          <w:lang w:val="en-US"/>
        </w:rPr>
        <w:t>hasil seleksi administrasi</w:t>
      </w:r>
      <w:r w:rsidRPr="005943A6">
        <w:rPr>
          <w:rFonts w:eastAsia="SimSun"/>
          <w:sz w:val="24"/>
          <w:szCs w:val="24"/>
          <w:lang w:val="en-US"/>
        </w:rPr>
        <w:t xml:space="preserve">, kemudian penerbitan </w:t>
      </w:r>
      <w:r w:rsidRPr="005943A6">
        <w:rPr>
          <w:rFonts w:eastAsia="SimSun"/>
          <w:b/>
          <w:bCs/>
          <w:color w:val="FF0000"/>
          <w:sz w:val="24"/>
          <w:szCs w:val="24"/>
          <w:lang w:val="en-US"/>
        </w:rPr>
        <w:t>jadwal melaksanakan tes</w:t>
      </w:r>
      <w:r w:rsidRPr="005943A6">
        <w:rPr>
          <w:rFonts w:eastAsia="SimSun"/>
          <w:sz w:val="24"/>
          <w:szCs w:val="24"/>
          <w:lang w:val="en-US"/>
        </w:rPr>
        <w:t xml:space="preserve"> kompetensi akademik, wawancara, serta </w:t>
      </w:r>
      <w:r w:rsidRPr="005943A6">
        <w:rPr>
          <w:rFonts w:eastAsia="SimSun"/>
          <w:i/>
          <w:iCs/>
          <w:sz w:val="24"/>
          <w:szCs w:val="24"/>
          <w:lang w:val="en-US"/>
        </w:rPr>
        <w:t>micro teaching</w:t>
      </w:r>
      <w:r w:rsidRPr="005943A6">
        <w:rPr>
          <w:rFonts w:eastAsia="SimSun"/>
          <w:sz w:val="24"/>
          <w:szCs w:val="24"/>
          <w:lang w:val="en-US"/>
        </w:rPr>
        <w:t xml:space="preserve"> guna menjamin kapasitas pedagogik dan integritas calon dosen yang selanjutnya diumumkan </w:t>
      </w:r>
      <w:r w:rsidRPr="005943A6">
        <w:rPr>
          <w:rFonts w:eastAsia="SimSun"/>
          <w:b/>
          <w:bCs/>
          <w:color w:val="FF0000"/>
          <w:sz w:val="24"/>
          <w:szCs w:val="24"/>
          <w:lang w:val="en-US"/>
        </w:rPr>
        <w:t>hasil seleksi dosen</w:t>
      </w:r>
      <w:r w:rsidRPr="005943A6">
        <w:rPr>
          <w:rFonts w:eastAsia="SimSun"/>
          <w:sz w:val="24"/>
          <w:szCs w:val="24"/>
          <w:lang w:val="en-US"/>
        </w:rPr>
        <w:t>.</w:t>
      </w:r>
      <w:r w:rsidRPr="005943A6">
        <w:rPr>
          <w:b/>
          <w:bCs/>
          <w:color w:val="FF0000"/>
          <w:sz w:val="24"/>
          <w:szCs w:val="24"/>
          <w:lang w:val="en-US"/>
        </w:rPr>
        <w:t xml:space="preserve"> </w:t>
      </w:r>
      <w:r w:rsidRPr="005943A6">
        <w:rPr>
          <w:sz w:val="24"/>
          <w:szCs w:val="24"/>
          <w:lang w:val="en-US"/>
        </w:rPr>
        <w:t>Dosen yang dinyatakan diterima kemudian di SK kan oleh Ketua</w:t>
      </w:r>
      <w:r w:rsidRPr="005943A6">
        <w:rPr>
          <w:b/>
          <w:bCs/>
          <w:color w:val="FF0000"/>
          <w:sz w:val="24"/>
          <w:szCs w:val="24"/>
          <w:lang w:val="en-US"/>
        </w:rPr>
        <w:t xml:space="preserve"> melalui</w:t>
      </w:r>
      <w:r w:rsidRPr="005943A6">
        <w:rPr>
          <w:rFonts w:eastAsia="SimSun"/>
          <w:b/>
          <w:bCs/>
          <w:color w:val="FF0000"/>
          <w:sz w:val="24"/>
          <w:szCs w:val="24"/>
          <w:lang w:val="en-US"/>
        </w:rPr>
        <w:t xml:space="preserve"> SK Ketua STIESNU Bengkulu tentang Pengangkatan Dosen</w:t>
      </w:r>
      <w:r w:rsidRPr="005943A6">
        <w:rPr>
          <w:rFonts w:eastAsia="SimSun"/>
          <w:sz w:val="24"/>
          <w:szCs w:val="24"/>
          <w:lang w:val="en-US"/>
        </w:rPr>
        <w:t>. Selanjutnya diberikan penempatan tugas didasarkan pada prinsip linearitas bidang ilmu, kompetensi, jabatan fungsional, dan pemerataan beban kerja.</w:t>
      </w:r>
    </w:p>
    <w:p w14:paraId="76ADD29F"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lang w:val="en-US"/>
        </w:rPr>
        <w:t>Dalam satu semester dosen harus membuat Rencana Beban Kerja Dosen (RBKD) yang mengacu pada: 1. Undang-undang Nomor: 14 tahun 2005 tentang Guru dan Dosen, pasal 72 ayat (1), (2), dan (3). 2. PP. Nomor: 37 tahun 2009 tentang Dosen yang menjelaskan BKD sekurangkurangnya sepadan dengan 12 SKS dan sebanyak-banyaknya 16 SKS. Adapun 12 SKS tersebut setara dengan (36 Jam kerja per-minggu), sedangkan 16 SKS setara dengan (48 Jam kerja per-minggu) dan minimal 8 SKS bagi dosen yang mengemban tugas tambahan selaku pengelola struktural.</w:t>
      </w:r>
    </w:p>
    <w:p w14:paraId="057612BB"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highlight w:val="yellow"/>
          <w:lang w:val="en-US"/>
        </w:rPr>
        <w:t>U</w:t>
      </w:r>
      <w:r w:rsidRPr="005943A6">
        <w:rPr>
          <w:rFonts w:ascii="Calibri" w:hAnsi="Calibri" w:cs="Calibri"/>
          <w:highlight w:val="yellow"/>
          <w:lang w:val="en-US"/>
        </w:rPr>
        <w:t xml:space="preserve">nit Pengelola Program </w:t>
      </w:r>
      <w:r w:rsidRPr="005943A6">
        <w:rPr>
          <w:rFonts w:ascii="Calibri" w:eastAsia="SimSun" w:hAnsi="Calibri" w:cs="Calibri"/>
          <w:highlight w:val="yellow"/>
          <w:lang w:val="en-US"/>
        </w:rPr>
        <w:t>S</w:t>
      </w:r>
      <w:r w:rsidRPr="005943A6">
        <w:rPr>
          <w:rFonts w:ascii="Calibri" w:hAnsi="Calibri" w:cs="Calibri"/>
          <w:highlight w:val="yellow"/>
          <w:lang w:val="en-US"/>
        </w:rPr>
        <w:t>tudi</w:t>
      </w:r>
      <w:r w:rsidRPr="005943A6">
        <w:rPr>
          <w:rFonts w:ascii="Calibri" w:eastAsia="SimSun" w:hAnsi="Calibri" w:cs="Calibri"/>
          <w:highlight w:val="yellow"/>
          <w:lang w:val="en-US"/>
        </w:rPr>
        <w:t xml:space="preserve"> dan Program Studi berkomitmen penuh meningkatkan </w:t>
      </w:r>
      <w:r w:rsidRPr="005943A6">
        <w:rPr>
          <w:rFonts w:ascii="Calibri" w:eastAsia="SimSun" w:hAnsi="Calibri" w:cs="Calibri"/>
          <w:lang w:val="en-US"/>
        </w:rPr>
        <w:t>produktivitas tridharma dosen melalui fasilitasi dan pembiayaan terstruktur</w:t>
      </w:r>
      <w:r w:rsidRPr="005943A6">
        <w:rPr>
          <w:rFonts w:ascii="Calibri" w:hAnsi="Calibri" w:cs="Calibri"/>
          <w:lang w:val="en-US"/>
        </w:rPr>
        <w:t xml:space="preserve"> yaitu b</w:t>
      </w:r>
      <w:r w:rsidRPr="005943A6">
        <w:rPr>
          <w:rFonts w:ascii="Calibri" w:eastAsia="SimSun" w:hAnsi="Calibri" w:cs="Calibri"/>
          <w:lang w:val="en-US"/>
        </w:rPr>
        <w:t>idang Pendidikan</w:t>
      </w:r>
      <w:r w:rsidRPr="005943A6">
        <w:rPr>
          <w:rFonts w:ascii="Calibri" w:hAnsi="Calibri" w:cs="Calibri"/>
          <w:lang w:val="en-US"/>
        </w:rPr>
        <w:t xml:space="preserve"> dengan melakukan</w:t>
      </w:r>
      <w:r w:rsidRPr="005943A6">
        <w:rPr>
          <w:rFonts w:ascii="Calibri" w:eastAsia="SimSun" w:hAnsi="Calibri" w:cs="Calibri"/>
          <w:lang w:val="en-US"/>
        </w:rPr>
        <w:t xml:space="preserve"> Pendampingan sertifikasi pendidik (Serdos), </w:t>
      </w:r>
      <w:r w:rsidRPr="005943A6">
        <w:rPr>
          <w:rFonts w:ascii="Calibri" w:hAnsi="Calibri" w:cs="Calibri"/>
          <w:lang w:val="en-US"/>
        </w:rPr>
        <w:t xml:space="preserve">Pendampingan </w:t>
      </w:r>
      <w:r w:rsidRPr="005943A6">
        <w:rPr>
          <w:rFonts w:ascii="Calibri" w:eastAsia="SimSun" w:hAnsi="Calibri" w:cs="Calibri"/>
          <w:lang w:val="en-US"/>
        </w:rPr>
        <w:t xml:space="preserve">penyusunan </w:t>
      </w:r>
      <w:r w:rsidRPr="005943A6">
        <w:rPr>
          <w:rFonts w:ascii="Calibri" w:eastAsia="SimSun" w:hAnsi="Calibri" w:cs="Calibri"/>
          <w:b/>
          <w:bCs/>
          <w:color w:val="FF0000"/>
          <w:lang w:val="en-US"/>
        </w:rPr>
        <w:t xml:space="preserve">kurikulum berbasis </w:t>
      </w:r>
      <w:r w:rsidRPr="005943A6">
        <w:rPr>
          <w:rFonts w:ascii="Calibri" w:eastAsia="SimSun" w:hAnsi="Calibri" w:cs="Calibri"/>
          <w:b/>
          <w:bCs/>
          <w:i/>
          <w:iCs/>
          <w:color w:val="FF0000"/>
          <w:lang w:val="en-US"/>
        </w:rPr>
        <w:t>Outcome-Based Education</w:t>
      </w:r>
      <w:r w:rsidRPr="005943A6">
        <w:rPr>
          <w:rFonts w:ascii="Calibri" w:eastAsia="SimSun" w:hAnsi="Calibri" w:cs="Calibri"/>
          <w:b/>
          <w:bCs/>
          <w:color w:val="FF0000"/>
          <w:lang w:val="en-US"/>
        </w:rPr>
        <w:t xml:space="preserve"> (OBE)</w:t>
      </w:r>
      <w:r w:rsidRPr="005943A6">
        <w:rPr>
          <w:rFonts w:ascii="Calibri" w:eastAsia="SimSun" w:hAnsi="Calibri" w:cs="Calibri"/>
          <w:lang w:val="en-US"/>
        </w:rPr>
        <w:t xml:space="preserve">, dan pengurusan </w:t>
      </w:r>
      <w:r w:rsidRPr="005943A6">
        <w:rPr>
          <w:rFonts w:ascii="Calibri" w:eastAsia="SimSun" w:hAnsi="Calibri" w:cs="Calibri"/>
          <w:b/>
          <w:bCs/>
          <w:color w:val="FF0000"/>
          <w:lang w:val="en-US"/>
        </w:rPr>
        <w:t>kenaikan jabatan fungsional</w:t>
      </w:r>
      <w:r w:rsidRPr="005943A6">
        <w:rPr>
          <w:rFonts w:ascii="Calibri" w:eastAsia="SimSun" w:hAnsi="Calibri" w:cs="Calibri"/>
          <w:lang w:val="en-US"/>
        </w:rPr>
        <w:t>.</w:t>
      </w:r>
    </w:p>
    <w:p w14:paraId="1DB931E1" w14:textId="77777777" w:rsidR="00394110" w:rsidRPr="005943A6" w:rsidRDefault="00394110" w:rsidP="005943A6">
      <w:pPr>
        <w:pStyle w:val="NormalWeb"/>
        <w:spacing w:line="360" w:lineRule="auto"/>
        <w:ind w:firstLineChars="275" w:firstLine="660"/>
        <w:jc w:val="both"/>
        <w:rPr>
          <w:rFonts w:ascii="Calibri" w:hAnsi="Calibri" w:cs="Calibri"/>
          <w:b/>
          <w:bCs/>
          <w:color w:val="FF0000"/>
        </w:rPr>
      </w:pPr>
      <w:r w:rsidRPr="005943A6">
        <w:rPr>
          <w:rFonts w:ascii="Calibri" w:eastAsia="SimSun" w:hAnsi="Calibri" w:cs="Calibri"/>
          <w:lang w:val="en-US"/>
        </w:rPr>
        <w:t xml:space="preserve">Bidang Penelitian </w:t>
      </w:r>
      <w:r w:rsidRPr="005943A6">
        <w:rPr>
          <w:rFonts w:ascii="Calibri" w:hAnsi="Calibri" w:cs="Calibri"/>
          <w:lang w:val="en-US"/>
        </w:rPr>
        <w:t>dan Pengabdian Kepada Masyarakat melalui</w:t>
      </w:r>
      <w:r w:rsidRPr="005943A6">
        <w:rPr>
          <w:rFonts w:ascii="Calibri" w:eastAsia="SimSun" w:hAnsi="Calibri" w:cs="Calibri"/>
          <w:lang w:val="en-US"/>
        </w:rPr>
        <w:t xml:space="preserve"> </w:t>
      </w:r>
      <w:r w:rsidRPr="005943A6">
        <w:rPr>
          <w:rFonts w:ascii="Calibri" w:hAnsi="Calibri" w:cs="Calibri"/>
          <w:lang w:val="en-US"/>
        </w:rPr>
        <w:t>p</w:t>
      </w:r>
      <w:r w:rsidRPr="005943A6">
        <w:rPr>
          <w:rFonts w:ascii="Calibri" w:eastAsia="SimSun" w:hAnsi="Calibri" w:cs="Calibri"/>
          <w:lang w:val="en-US"/>
        </w:rPr>
        <w:t>enyediaan skema hibah internal,</w:t>
      </w:r>
      <w:r w:rsidRPr="005943A6">
        <w:rPr>
          <w:rFonts w:ascii="Calibri" w:hAnsi="Calibri" w:cs="Calibri"/>
          <w:b/>
          <w:bCs/>
          <w:color w:val="FF0000"/>
          <w:lang w:val="en-US"/>
        </w:rPr>
        <w:t xml:space="preserve"> Pengumuman Hibah internal PKM</w:t>
      </w:r>
      <w:r w:rsidRPr="005943A6">
        <w:rPr>
          <w:rFonts w:ascii="Calibri" w:eastAsia="SimSun" w:hAnsi="Calibri" w:cs="Calibri"/>
          <w:lang w:val="en-US"/>
        </w:rPr>
        <w:t xml:space="preserve"> bantuan pendanaan publikasi</w:t>
      </w:r>
      <w:r w:rsidRPr="005943A6">
        <w:rPr>
          <w:rFonts w:ascii="Calibri" w:hAnsi="Calibri" w:cs="Calibri"/>
          <w:lang w:val="en-US"/>
        </w:rPr>
        <w:t xml:space="preserve"> </w:t>
      </w:r>
      <w:r w:rsidRPr="005943A6">
        <w:rPr>
          <w:rFonts w:ascii="Calibri" w:hAnsi="Calibri" w:cs="Calibri"/>
          <w:b/>
          <w:bCs/>
          <w:color w:val="FF0000"/>
          <w:lang w:val="en-US"/>
        </w:rPr>
        <w:t>Pengumuman Hibah internal publikasi</w:t>
      </w:r>
      <w:r w:rsidRPr="005943A6">
        <w:rPr>
          <w:rFonts w:ascii="Calibri" w:eastAsia="SimSun" w:hAnsi="Calibri" w:cs="Calibri"/>
          <w:lang w:val="en-US"/>
        </w:rPr>
        <w:t>, serta kemitraan taktis bersama Lembaga Penelitian dan Pengabdian kepada Masyarakat (LPPM) guna mengarahkan riset berbasis roadmap keilmuan.</w:t>
      </w:r>
      <w:r w:rsidRPr="005943A6">
        <w:rPr>
          <w:rFonts w:ascii="Calibri" w:hAnsi="Calibri" w:cs="Calibri"/>
          <w:lang w:val="en-US"/>
        </w:rPr>
        <w:t xml:space="preserve"> </w:t>
      </w:r>
      <w:r w:rsidRPr="005943A6">
        <w:rPr>
          <w:rFonts w:ascii="Calibri" w:eastAsia="SimSun" w:hAnsi="Calibri" w:cs="Calibri"/>
          <w:lang w:val="en-US"/>
        </w:rPr>
        <w:t>Praktik Profesional &amp; Rekognisi</w:t>
      </w:r>
      <w:r w:rsidRPr="005943A6">
        <w:rPr>
          <w:rFonts w:ascii="Calibri" w:hAnsi="Calibri" w:cs="Calibri"/>
          <w:lang w:val="en-US"/>
        </w:rPr>
        <w:t xml:space="preserve"> Dosen, Program Studi memberikan d</w:t>
      </w:r>
      <w:r w:rsidRPr="005943A6">
        <w:rPr>
          <w:rFonts w:ascii="Calibri" w:eastAsia="SimSun" w:hAnsi="Calibri" w:cs="Calibri"/>
          <w:lang w:val="en-US"/>
        </w:rPr>
        <w:t>ukungan</w:t>
      </w:r>
      <w:r w:rsidRPr="005943A6">
        <w:rPr>
          <w:rFonts w:ascii="Calibri" w:hAnsi="Calibri" w:cs="Calibri"/>
          <w:lang w:val="en-US"/>
        </w:rPr>
        <w:t xml:space="preserve"> secara penuh untuk aktif</w:t>
      </w:r>
      <w:r w:rsidRPr="005943A6">
        <w:rPr>
          <w:rFonts w:ascii="Calibri" w:eastAsia="SimSun" w:hAnsi="Calibri" w:cs="Calibri"/>
          <w:lang w:val="en-US"/>
        </w:rPr>
        <w:t xml:space="preserve"> keterlibatan </w:t>
      </w:r>
      <w:r w:rsidRPr="005943A6">
        <w:rPr>
          <w:rFonts w:ascii="Calibri" w:eastAsia="SimSun" w:hAnsi="Calibri" w:cs="Calibri"/>
          <w:lang w:val="en-US"/>
        </w:rPr>
        <w:lastRenderedPageBreak/>
        <w:t xml:space="preserve">dosen dalam </w:t>
      </w:r>
      <w:r w:rsidRPr="005943A6">
        <w:rPr>
          <w:rFonts w:ascii="Calibri" w:hAnsi="Calibri" w:cs="Calibri"/>
          <w:b/>
          <w:bCs/>
          <w:color w:val="FF0000"/>
          <w:lang w:val="en-US"/>
        </w:rPr>
        <w:t>Org</w:t>
      </w:r>
      <w:r w:rsidRPr="005943A6">
        <w:rPr>
          <w:rFonts w:ascii="Calibri" w:eastAsia="SimSun" w:hAnsi="Calibri" w:cs="Calibri"/>
          <w:b/>
          <w:bCs/>
          <w:color w:val="FF0000"/>
          <w:lang w:val="en-US"/>
        </w:rPr>
        <w:t xml:space="preserve">anisasi </w:t>
      </w:r>
      <w:r w:rsidRPr="005943A6">
        <w:rPr>
          <w:rFonts w:ascii="Calibri" w:hAnsi="Calibri" w:cs="Calibri"/>
          <w:b/>
          <w:bCs/>
          <w:color w:val="FF0000"/>
          <w:lang w:val="en-US"/>
        </w:rPr>
        <w:t>P</w:t>
      </w:r>
      <w:r w:rsidRPr="005943A6">
        <w:rPr>
          <w:rFonts w:ascii="Calibri" w:eastAsia="SimSun" w:hAnsi="Calibri" w:cs="Calibri"/>
          <w:b/>
          <w:bCs/>
          <w:color w:val="FF0000"/>
          <w:lang w:val="en-US"/>
        </w:rPr>
        <w:t>rofesi</w:t>
      </w:r>
      <w:r w:rsidRPr="005943A6">
        <w:rPr>
          <w:rFonts w:ascii="Calibri" w:hAnsi="Calibri" w:cs="Calibri"/>
          <w:lang w:val="en-US"/>
        </w:rPr>
        <w:t xml:space="preserve"> </w:t>
      </w:r>
      <w:r w:rsidRPr="005943A6">
        <w:rPr>
          <w:rFonts w:ascii="Calibri" w:eastAsia="SimSun" w:hAnsi="Calibri" w:cs="Calibri"/>
          <w:lang w:val="en-US"/>
        </w:rPr>
        <w:t>, skema magang industri, reviewer jurnal, serta kolaborasi dengan sektor industri keuangan syariah untuk meningkatkan rekognisi di tingkat lokal maupun nasional.</w:t>
      </w:r>
      <w:r w:rsidRPr="005943A6">
        <w:rPr>
          <w:rFonts w:ascii="Calibri" w:hAnsi="Calibri" w:cs="Calibri"/>
          <w:lang w:val="en-US"/>
        </w:rPr>
        <w:t xml:space="preserve"> </w:t>
      </w:r>
      <w:r w:rsidRPr="005943A6">
        <w:rPr>
          <w:rFonts w:ascii="Calibri" w:hAnsi="Calibri" w:cs="Calibri"/>
          <w:b/>
          <w:bCs/>
          <w:color w:val="FF0000"/>
          <w:lang w:val="en-US"/>
        </w:rPr>
        <w:t>Bukti kolaborasi</w:t>
      </w:r>
    </w:p>
    <w:p w14:paraId="64BB4314"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lang w:val="en-US"/>
        </w:rPr>
        <w:t xml:space="preserve">Untuk memastikan objektivitas dan efisiensi, UPPS telah mengintegrasikan Sistem Informasi/Aplikasi Manajemen Kinerja berbasis digital. Pelaporan kinerja seluruh dosen tetap terdokumentasi secara terstruktur melalui </w:t>
      </w:r>
      <w:r w:rsidRPr="005943A6">
        <w:rPr>
          <w:rFonts w:ascii="Calibri" w:hAnsi="Calibri" w:cs="Calibri"/>
          <w:b/>
          <w:bCs/>
          <w:color w:val="FF0000"/>
          <w:lang w:val="en-US"/>
        </w:rPr>
        <w:t>SIAKAD STIESNU Bengkulu</w:t>
      </w:r>
      <w:r w:rsidRPr="005943A6">
        <w:rPr>
          <w:rFonts w:ascii="Calibri" w:hAnsi="Calibri" w:cs="Calibri"/>
          <w:lang w:val="en-US"/>
        </w:rPr>
        <w:t>.</w:t>
      </w:r>
      <w:r w:rsidRPr="005943A6">
        <w:rPr>
          <w:rFonts w:ascii="Calibri" w:eastAsia="SimSun" w:hAnsi="Calibri" w:cs="Calibri"/>
          <w:lang w:val="en-US"/>
        </w:rPr>
        <w:t xml:space="preserve"> Melalui sistem ini, pengisian Beban Kerja Dosen (BKD) dilakukan setiap semester untuk memastikan bahwa alokasi tugas dosen telah memenuhi regulasi yang berlaku dan sejalan dengan kebutuhan kurikulum spesifik pada </w:t>
      </w:r>
      <w:r w:rsidRPr="005943A6">
        <w:rPr>
          <w:rFonts w:ascii="Calibri" w:hAnsi="Calibri" w:cs="Calibri"/>
          <w:lang w:val="en-US"/>
        </w:rPr>
        <w:t>P</w:t>
      </w:r>
      <w:r w:rsidRPr="005943A6">
        <w:rPr>
          <w:rFonts w:ascii="Calibri" w:eastAsia="SimSun" w:hAnsi="Calibri" w:cs="Calibri"/>
          <w:lang w:val="en-US"/>
        </w:rPr>
        <w:t>rogram</w:t>
      </w:r>
      <w:r w:rsidRPr="005943A6">
        <w:rPr>
          <w:rFonts w:ascii="Calibri" w:hAnsi="Calibri" w:cs="Calibri"/>
          <w:lang w:val="en-US"/>
        </w:rPr>
        <w:t xml:space="preserve"> Studi Ekonomi Syariah</w:t>
      </w:r>
      <w:r w:rsidRPr="005943A6">
        <w:rPr>
          <w:rFonts w:ascii="Calibri" w:eastAsia="SimSun" w:hAnsi="Calibri" w:cs="Calibri"/>
          <w:lang w:val="en-US"/>
        </w:rPr>
        <w:t>.</w:t>
      </w:r>
    </w:p>
    <w:p w14:paraId="7F0934E6" w14:textId="77777777"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lang w:val="en-US"/>
        </w:rPr>
        <w:t xml:space="preserve">Bukti Pengukuran Kinerja Tridharma di lingkungan UPPS/PS dievaluasi secara ketat dan holistik pada setiap fasenya. Pada bidang Pendidikan, penjaminan mutu proses pembelajaran diukur secara berkala di setiap akhir semester melalui </w:t>
      </w:r>
      <w:r w:rsidRPr="005943A6">
        <w:rPr>
          <w:rFonts w:ascii="Calibri" w:eastAsia="SimSun" w:hAnsi="Calibri" w:cs="Calibri"/>
          <w:b/>
          <w:bCs/>
          <w:color w:val="FF0000"/>
          <w:lang w:val="en-US"/>
        </w:rPr>
        <w:t>Kuesioner Evaluasi Dosen oleh Mahasiswa (EDOM)</w:t>
      </w:r>
      <w:r w:rsidRPr="005943A6">
        <w:rPr>
          <w:rFonts w:ascii="Calibri" w:eastAsia="SimSun" w:hAnsi="Calibri" w:cs="Calibri"/>
          <w:lang w:val="en-US"/>
        </w:rPr>
        <w:t xml:space="preserve">. Instrumen EDOM ini menilai aspek pedagogik, profesional, kepribadian, dan sosial dosen dalam mengampu perkuliahan kelas eksekutif. Sementara itu, pada bidang Penelitian dan Pengabdian kepada Masyarakat (PKM), pengukuran kinerja didasarkan pada laporan capaian tahunan yang mencakup </w:t>
      </w:r>
      <w:r w:rsidRPr="005943A6">
        <w:rPr>
          <w:rFonts w:ascii="Calibri" w:eastAsia="SimSun" w:hAnsi="Calibri" w:cs="Calibri"/>
          <w:b/>
          <w:bCs/>
          <w:color w:val="FF0000"/>
          <w:lang w:val="en-US"/>
        </w:rPr>
        <w:t>kuantitas judul riset, jumlah sitasi, serta luaran nyata berupa publikasi di jurnal nasional terakreditasi (SINTA) maupun internasional bereputasi</w:t>
      </w:r>
      <w:r w:rsidRPr="005943A6">
        <w:rPr>
          <w:rFonts w:ascii="Calibri" w:hAnsi="Calibri" w:cs="Calibri"/>
          <w:b/>
          <w:bCs/>
          <w:color w:val="FF0000"/>
          <w:lang w:val="en-US"/>
        </w:rPr>
        <w:t>.</w:t>
      </w:r>
      <w:r w:rsidRPr="005943A6">
        <w:rPr>
          <w:rFonts w:ascii="Calibri" w:hAnsi="Calibri" w:cs="Calibri"/>
          <w:lang w:val="en-US"/>
        </w:rPr>
        <w:t xml:space="preserve"> </w:t>
      </w:r>
      <w:r w:rsidRPr="005943A6">
        <w:rPr>
          <w:rFonts w:ascii="Calibri" w:eastAsia="SimSun" w:hAnsi="Calibri" w:cs="Calibri"/>
          <w:lang w:val="en-US"/>
        </w:rPr>
        <w:t>Rekam jejak tridharma yang terekam secara digital ini menjadi basis data utama dalam menentukan arah kebijakan strategis prodi.</w:t>
      </w:r>
    </w:p>
    <w:p w14:paraId="77B2F665" w14:textId="5800E57F" w:rsidR="00394110" w:rsidRPr="005943A6" w:rsidRDefault="00394110" w:rsidP="005943A6">
      <w:pPr>
        <w:pStyle w:val="NormalWeb"/>
        <w:spacing w:line="360" w:lineRule="auto"/>
        <w:ind w:firstLineChars="275" w:firstLine="660"/>
        <w:jc w:val="both"/>
        <w:rPr>
          <w:rFonts w:ascii="Calibri" w:hAnsi="Calibri" w:cs="Calibri"/>
        </w:rPr>
      </w:pPr>
      <w:r w:rsidRPr="005943A6">
        <w:rPr>
          <w:rFonts w:ascii="Calibri" w:eastAsia="SimSun" w:hAnsi="Calibri" w:cs="Calibri"/>
          <w:lang w:val="en-US"/>
        </w:rPr>
        <w:t xml:space="preserve">Sebagai bentuk akuntabilitas, UPPS menerapkan sistem </w:t>
      </w:r>
      <w:r w:rsidRPr="005943A6">
        <w:rPr>
          <w:rFonts w:ascii="Calibri" w:eastAsia="SimSun" w:hAnsi="Calibri" w:cs="Calibri"/>
          <w:i/>
          <w:iCs/>
          <w:lang w:val="en-US"/>
        </w:rPr>
        <w:t>Reward</w:t>
      </w:r>
      <w:r w:rsidRPr="005943A6">
        <w:rPr>
          <w:rFonts w:ascii="Calibri" w:eastAsia="SimSun" w:hAnsi="Calibri" w:cs="Calibri"/>
          <w:lang w:val="en-US"/>
        </w:rPr>
        <w:t xml:space="preserve"> and </w:t>
      </w:r>
      <w:r w:rsidRPr="005943A6">
        <w:rPr>
          <w:rFonts w:ascii="Calibri" w:eastAsia="SimSun" w:hAnsi="Calibri" w:cs="Calibri"/>
          <w:i/>
          <w:iCs/>
          <w:lang w:val="en-US"/>
        </w:rPr>
        <w:t>Punishment</w:t>
      </w:r>
      <w:r w:rsidRPr="005943A6">
        <w:rPr>
          <w:rFonts w:ascii="Calibri" w:eastAsia="SimSun" w:hAnsi="Calibri" w:cs="Calibri"/>
          <w:lang w:val="en-US"/>
        </w:rPr>
        <w:t xml:space="preserve"> yang konsisten sebagai tindak lanjut dari hasil evaluasi kinerja. </w:t>
      </w:r>
      <w:r w:rsidRPr="005943A6">
        <w:rPr>
          <w:rFonts w:ascii="Calibri" w:eastAsia="SimSun" w:hAnsi="Calibri" w:cs="Calibri"/>
          <w:b/>
          <w:bCs/>
          <w:color w:val="FF0000"/>
          <w:lang w:val="en-US"/>
        </w:rPr>
        <w:t>Bukti pemberian penghargaan (Reward)</w:t>
      </w:r>
      <w:r w:rsidRPr="005943A6">
        <w:rPr>
          <w:rFonts w:ascii="Calibri" w:eastAsia="SimSun" w:hAnsi="Calibri" w:cs="Calibri"/>
          <w:lang w:val="en-US"/>
        </w:rPr>
        <w:t xml:space="preserve"> diwujudkan melalui pemberian insentif finansial bagi dosen yang berhasil </w:t>
      </w:r>
      <w:r w:rsidRPr="005943A6">
        <w:rPr>
          <w:rFonts w:ascii="Calibri" w:hAnsi="Calibri" w:cs="Calibri"/>
          <w:lang w:val="en-US"/>
        </w:rPr>
        <w:t xml:space="preserve">meraih sinta score tertinggi </w:t>
      </w:r>
      <w:r w:rsidRPr="005943A6">
        <w:rPr>
          <w:rFonts w:ascii="Calibri" w:hAnsi="Calibri" w:cs="Calibri"/>
          <w:b/>
          <w:bCs/>
          <w:color w:val="FF0000"/>
          <w:lang w:val="en-US"/>
        </w:rPr>
        <w:t>SK Penghargaan</w:t>
      </w:r>
      <w:r w:rsidRPr="005943A6">
        <w:rPr>
          <w:rFonts w:ascii="Calibri" w:hAnsi="Calibri" w:cs="Calibri"/>
          <w:lang w:val="en-US"/>
        </w:rPr>
        <w:t xml:space="preserve">, reward juga diberikan kepada dosen yang telah berhasil menyelesaikan studi lanjut </w:t>
      </w:r>
      <w:r w:rsidRPr="005943A6">
        <w:rPr>
          <w:rFonts w:ascii="Calibri" w:hAnsi="Calibri" w:cs="Calibri"/>
          <w:b/>
          <w:bCs/>
          <w:color w:val="FF0000"/>
          <w:lang w:val="en-US"/>
        </w:rPr>
        <w:t>SK Ketua tentang dosen sudah S3</w:t>
      </w:r>
      <w:r w:rsidRPr="005943A6">
        <w:rPr>
          <w:rFonts w:ascii="Calibri" w:eastAsia="SimSun" w:hAnsi="Calibri" w:cs="Calibri"/>
          <w:lang w:val="en-US"/>
        </w:rPr>
        <w:t xml:space="preserve">, serta penganugerahan penghargaan </w:t>
      </w:r>
      <w:r w:rsidRPr="005943A6">
        <w:rPr>
          <w:rFonts w:ascii="Calibri" w:hAnsi="Calibri" w:cs="Calibri"/>
          <w:lang w:val="en-US"/>
        </w:rPr>
        <w:t xml:space="preserve">pada dosen 10 Tahun mengabdi </w:t>
      </w:r>
      <w:r w:rsidRPr="005943A6">
        <w:rPr>
          <w:rFonts w:ascii="Calibri" w:hAnsi="Calibri" w:cs="Calibri"/>
          <w:b/>
          <w:bCs/>
          <w:color w:val="FF0000"/>
          <w:lang w:val="en-US"/>
        </w:rPr>
        <w:t>SK KETUA</w:t>
      </w:r>
      <w:r w:rsidRPr="005943A6">
        <w:rPr>
          <w:rFonts w:ascii="Calibri" w:eastAsia="SimSun" w:hAnsi="Calibri" w:cs="Calibri"/>
          <w:lang w:val="en-US"/>
        </w:rPr>
        <w:t xml:space="preserve"> pada upacara tahunan </w:t>
      </w:r>
      <w:r w:rsidRPr="005943A6">
        <w:rPr>
          <w:rFonts w:ascii="Calibri" w:hAnsi="Calibri" w:cs="Calibri"/>
          <w:lang w:val="en-US"/>
        </w:rPr>
        <w:t>institusi</w:t>
      </w:r>
      <w:r w:rsidRPr="005943A6">
        <w:rPr>
          <w:rFonts w:ascii="Calibri" w:eastAsia="SimSun" w:hAnsi="Calibri" w:cs="Calibri"/>
          <w:lang w:val="en-US"/>
        </w:rPr>
        <w:t xml:space="preserve"> untuk memotivasi </w:t>
      </w:r>
      <w:r w:rsidRPr="005943A6">
        <w:rPr>
          <w:rFonts w:ascii="Calibri" w:hAnsi="Calibri" w:cs="Calibri"/>
          <w:lang w:val="en-US"/>
        </w:rPr>
        <w:t>Dosen</w:t>
      </w:r>
      <w:r w:rsidRPr="005943A6">
        <w:rPr>
          <w:rFonts w:ascii="Calibri" w:eastAsia="SimSun" w:hAnsi="Calibri" w:cs="Calibri"/>
          <w:lang w:val="en-US"/>
        </w:rPr>
        <w:t>. Sebaliknya, tindakan korektif (Punishment atau pembinaan) diterapkan secara humanis namun tegas bagi dosen yang tidak memenuhi standar minimum BKD atau mendapatkan skor EDOM di bawah standar.</w:t>
      </w:r>
    </w:p>
    <w:p w14:paraId="7DDD1960" w14:textId="3AA2BF66" w:rsidR="008709B1" w:rsidRPr="005943A6" w:rsidRDefault="00C14DF2" w:rsidP="005943A6">
      <w:pPr>
        <w:spacing w:after="0" w:line="360" w:lineRule="auto"/>
        <w:jc w:val="both"/>
        <w:rPr>
          <w:b/>
          <w:bCs/>
          <w:sz w:val="24"/>
          <w:szCs w:val="24"/>
        </w:rPr>
      </w:pPr>
      <w:r w:rsidRPr="005943A6">
        <w:rPr>
          <w:b/>
          <w:bCs/>
          <w:sz w:val="24"/>
          <w:szCs w:val="24"/>
        </w:rPr>
        <w:lastRenderedPageBreak/>
        <w:t>c. Kecukupan dan Kualifikasi Tenaga Kependidikan</w:t>
      </w:r>
    </w:p>
    <w:p w14:paraId="6AC9E52B" w14:textId="77777777" w:rsidR="008709B1" w:rsidRPr="005943A6" w:rsidRDefault="008709B1" w:rsidP="005943A6">
      <w:pPr>
        <w:spacing w:after="0" w:line="360" w:lineRule="auto"/>
        <w:ind w:firstLine="567"/>
        <w:jc w:val="both"/>
        <w:rPr>
          <w:sz w:val="24"/>
          <w:szCs w:val="24"/>
          <w:lang w:val="en-US"/>
        </w:rPr>
      </w:pPr>
      <w:r w:rsidRPr="005943A6">
        <w:rPr>
          <w:sz w:val="24"/>
          <w:szCs w:val="24"/>
          <w:lang w:val="en-US"/>
        </w:rPr>
        <w:t>UPPS menetapkan kriteria kualifikasi tenaga kependidikan secara ketat dan terukur melalui Surat Keputusan Ketua Nomor 020.D/STIESNU.BKL/XI/2021 mengenai Pedoman Perencanaan, Rekrutmen, Seleksi, Penempatan, pengembangan, Retensi, Pemberhentian dan pensiun Dosen dan Tenaga Kependidikan STIESNU Bengkulu tahun 2021-2026. Kebijakan ini berdasarkan Standar Nasional Pendidikan Tinggi (SN Dikti), khususnya Standar Sarana dan Prasarana serta Standar Tata Kelola, yang mengamanatkan bahwa tenaga kependidikan wajib memiliki kualifikasi akademik dan kompetensi yang relevan dengan tugas pokok dan fungsinya.</w:t>
      </w:r>
    </w:p>
    <w:p w14:paraId="5E698D64" w14:textId="77777777" w:rsidR="008709B1" w:rsidRPr="005943A6" w:rsidRDefault="008709B1" w:rsidP="005943A6">
      <w:pPr>
        <w:spacing w:after="0" w:line="360" w:lineRule="auto"/>
        <w:ind w:firstLine="567"/>
        <w:jc w:val="both"/>
        <w:rPr>
          <w:sz w:val="24"/>
          <w:szCs w:val="24"/>
          <w:lang w:val="en-US"/>
        </w:rPr>
      </w:pPr>
      <w:r w:rsidRPr="005943A6">
        <w:rPr>
          <w:rFonts w:eastAsia="Times New Roman"/>
          <w:sz w:val="24"/>
          <w:szCs w:val="24"/>
          <w:lang w:val="en-US" w:eastAsia="en-US"/>
        </w:rPr>
        <w:t xml:space="preserve">Untuk mendukung efisiensi tata kelola administrasi akademik dan non-akademik, UPPS mengklasifikasikan kriteria kualifikasi tenaga kependidikan berdasarkan klaster fungsional menjadi tiga kategori utama, yaitu: </w:t>
      </w:r>
      <w:r w:rsidRPr="005943A6">
        <w:rPr>
          <w:rFonts w:eastAsia="Times New Roman"/>
          <w:i/>
          <w:iCs/>
          <w:sz w:val="24"/>
          <w:szCs w:val="24"/>
          <w:lang w:val="en-US" w:eastAsia="en-US"/>
        </w:rPr>
        <w:t>pertama</w:t>
      </w:r>
      <w:r w:rsidRPr="005943A6">
        <w:rPr>
          <w:rFonts w:eastAsia="Times New Roman"/>
          <w:sz w:val="24"/>
          <w:szCs w:val="24"/>
          <w:lang w:val="en-US" w:eastAsia="en-US"/>
        </w:rPr>
        <w:t xml:space="preserve">, tenaga administrasi akademik yang minimal berpendidikan Diploma III (D3) atau Sarjana (S1) dengan kompetensi dalam sistem informasi manajemen akademik dan aplikasi perkantoran; </w:t>
      </w:r>
      <w:r w:rsidRPr="005943A6">
        <w:rPr>
          <w:rFonts w:eastAsia="Times New Roman"/>
          <w:i/>
          <w:iCs/>
          <w:sz w:val="24"/>
          <w:szCs w:val="24"/>
          <w:lang w:val="en-US" w:eastAsia="en-US"/>
        </w:rPr>
        <w:t>kedua</w:t>
      </w:r>
      <w:r w:rsidRPr="005943A6">
        <w:rPr>
          <w:rFonts w:eastAsia="Times New Roman"/>
          <w:sz w:val="24"/>
          <w:szCs w:val="24"/>
          <w:lang w:val="en-US" w:eastAsia="en-US"/>
        </w:rPr>
        <w:t xml:space="preserve">, tenaga perpustakaan yang minimal berpendidikan S1 Ilmu Perpustakaan atau memiliki sertifikasi kompetensi pengelolaan perpustakaan digital; dan </w:t>
      </w:r>
      <w:r w:rsidRPr="005943A6">
        <w:rPr>
          <w:rFonts w:eastAsia="Times New Roman"/>
          <w:i/>
          <w:iCs/>
          <w:sz w:val="24"/>
          <w:szCs w:val="24"/>
          <w:lang w:val="en-US" w:eastAsia="en-US"/>
        </w:rPr>
        <w:t>ketiga</w:t>
      </w:r>
      <w:r w:rsidRPr="005943A6">
        <w:rPr>
          <w:rFonts w:eastAsia="Times New Roman"/>
          <w:sz w:val="24"/>
          <w:szCs w:val="24"/>
          <w:lang w:val="en-US" w:eastAsia="en-US"/>
        </w:rPr>
        <w:t xml:space="preserve">, laboran yang minimal berpendidikan D3 atau S1 yang linier dengan bidang laboratorium komputer atau bahasa, serta memiliki keahlian dalam pemeliharaan jaringan dan perangkat lunak. Sebagaimana di atur di dalam Job Deskription Pengurus dan Tendik SK Nomor 001/SK/STIESNU.BKL/I/2024 </w:t>
      </w:r>
    </w:p>
    <w:p w14:paraId="12622F64" w14:textId="77777777" w:rsidR="008709B1" w:rsidRPr="005943A6" w:rsidRDefault="008709B1" w:rsidP="005943A6">
      <w:pPr>
        <w:pStyle w:val="NormalWeb"/>
        <w:spacing w:after="0" w:line="360" w:lineRule="auto"/>
        <w:ind w:firstLine="709"/>
        <w:jc w:val="both"/>
        <w:rPr>
          <w:rFonts w:ascii="Calibri" w:hAnsi="Calibri" w:cs="Calibri"/>
        </w:rPr>
      </w:pPr>
      <w:r w:rsidRPr="005943A6">
        <w:rPr>
          <w:rFonts w:ascii="Calibri" w:hAnsi="Calibri" w:cs="Calibri"/>
        </w:rPr>
        <w:t>Dalam upaya menjamin terpeliharanya kualitas layanan secara optimal untuk pencapaian Visi, Misi, Tujuan, Dan Sasaran (VMTS), UPPS melaksanakan analisis beban kerja (</w:t>
      </w:r>
      <w:r w:rsidRPr="005943A6">
        <w:rPr>
          <w:rFonts w:ascii="Calibri" w:hAnsi="Calibri" w:cs="Calibri"/>
          <w:i/>
          <w:iCs/>
        </w:rPr>
        <w:t>Workload Analysis</w:t>
      </w:r>
      <w:r w:rsidRPr="005943A6">
        <w:rPr>
          <w:rFonts w:ascii="Calibri" w:hAnsi="Calibri" w:cs="Calibri"/>
        </w:rPr>
        <w:t xml:space="preserve">) secara berkala pada awal setiap tahun akademik. Penetapan kebutuhan jumlah tenaga kependidikan dilakukan berdasarkan perbandingan antara rasio layanan mahasiswa dan beban kerja aktual pada masing-masing unit kerja. </w:t>
      </w:r>
      <w:r w:rsidRPr="005943A6">
        <w:rPr>
          <w:rFonts w:ascii="Calibri" w:hAnsi="Calibri" w:cs="Calibri"/>
          <w:color w:val="FF0000"/>
        </w:rPr>
        <w:t>(Link ABK)</w:t>
      </w:r>
    </w:p>
    <w:p w14:paraId="208B9549" w14:textId="1962EED7" w:rsidR="008709B1" w:rsidRDefault="008709B1" w:rsidP="00904DB2">
      <w:pPr>
        <w:spacing w:after="0" w:line="360" w:lineRule="auto"/>
        <w:ind w:firstLine="567"/>
        <w:jc w:val="both"/>
        <w:rPr>
          <w:rFonts w:eastAsia="Times New Roman"/>
          <w:sz w:val="24"/>
          <w:szCs w:val="24"/>
          <w:lang w:val="en-US" w:eastAsia="en-US"/>
        </w:rPr>
      </w:pPr>
      <w:r w:rsidRPr="005943A6">
        <w:rPr>
          <w:rFonts w:eastAsia="Times New Roman"/>
          <w:sz w:val="24"/>
          <w:szCs w:val="24"/>
          <w:lang w:val="en-US" w:eastAsia="en-US"/>
        </w:rPr>
        <w:t xml:space="preserve">Bukti empiris aktivitas operasional harian yang berbasis pada Sistem Penjaminan Mutu Internal (SPMI), UPPS dan PS secara konsisten menerapkan kriteria tertentu dalam mendukung Tri Dharma Perguruan Tinggi. </w:t>
      </w:r>
      <w:r w:rsidRPr="005943A6">
        <w:rPr>
          <w:rFonts w:eastAsia="Times New Roman"/>
          <w:i/>
          <w:iCs/>
          <w:sz w:val="24"/>
          <w:szCs w:val="24"/>
          <w:lang w:val="en-US" w:eastAsia="en-US"/>
        </w:rPr>
        <w:t>Pertama</w:t>
      </w:r>
      <w:r w:rsidRPr="005943A6">
        <w:rPr>
          <w:rFonts w:eastAsia="Times New Roman"/>
          <w:sz w:val="24"/>
          <w:szCs w:val="24"/>
          <w:lang w:val="en-US" w:eastAsia="en-US"/>
        </w:rPr>
        <w:t xml:space="preserve">, tenaga administrasi akademik mengelola secara sistematis Sistem Informasi Akademik (SIAKAD), penjadwalan kuliah, dan pelaporan data ke PDDIKTI sesuai jadwal yang ditetapkan, sehingga dosen dan mahasiswa dapat mengoptimalkan kegiatan pembelajaran dan pengajaran </w:t>
      </w:r>
      <w:r w:rsidRPr="005943A6">
        <w:rPr>
          <w:rFonts w:eastAsia="Times New Roman"/>
          <w:color w:val="FF0000"/>
          <w:sz w:val="24"/>
          <w:szCs w:val="24"/>
          <w:lang w:val="en-US" w:eastAsia="en-US"/>
        </w:rPr>
        <w:t>(link Bukti Laporan Kinerja)</w:t>
      </w:r>
      <w:r w:rsidRPr="005943A6">
        <w:rPr>
          <w:rFonts w:eastAsia="Times New Roman"/>
          <w:sz w:val="24"/>
          <w:szCs w:val="24"/>
          <w:lang w:val="en-US" w:eastAsia="en-US"/>
        </w:rPr>
        <w:t xml:space="preserve">. </w:t>
      </w:r>
      <w:r w:rsidRPr="005943A6">
        <w:rPr>
          <w:rFonts w:eastAsia="Times New Roman"/>
          <w:i/>
          <w:iCs/>
          <w:sz w:val="24"/>
          <w:szCs w:val="24"/>
          <w:lang w:val="en-US" w:eastAsia="en-US"/>
        </w:rPr>
        <w:t>Kedua</w:t>
      </w:r>
      <w:r w:rsidRPr="005943A6">
        <w:rPr>
          <w:rFonts w:eastAsia="Times New Roman"/>
          <w:sz w:val="24"/>
          <w:szCs w:val="24"/>
          <w:lang w:val="en-US" w:eastAsia="en-US"/>
        </w:rPr>
        <w:t xml:space="preserve">, layanan laboratorium </w:t>
      </w:r>
      <w:r w:rsidRPr="005943A6">
        <w:rPr>
          <w:rFonts w:eastAsia="Times New Roman"/>
          <w:sz w:val="24"/>
          <w:szCs w:val="24"/>
          <w:lang w:val="en-US" w:eastAsia="en-US"/>
        </w:rPr>
        <w:lastRenderedPageBreak/>
        <w:t xml:space="preserve">didukung oleh laboran dan teknisi IT yang secara berkala melakukan perawatan dan pemeliharaan perangkat keras maupun lunak untuk menjamin kesiapan fasilitas praktikum, seperti </w:t>
      </w:r>
      <w:r w:rsidRPr="005943A6">
        <w:rPr>
          <w:rFonts w:eastAsia="Times New Roman"/>
          <w:i/>
          <w:iCs/>
          <w:sz w:val="24"/>
          <w:szCs w:val="24"/>
          <w:lang w:val="en-US" w:eastAsia="en-US"/>
        </w:rPr>
        <w:t>Microteaching</w:t>
      </w:r>
      <w:r w:rsidRPr="005943A6">
        <w:rPr>
          <w:rFonts w:eastAsia="Times New Roman"/>
          <w:sz w:val="24"/>
          <w:szCs w:val="24"/>
          <w:lang w:val="en-US" w:eastAsia="en-US"/>
        </w:rPr>
        <w:t xml:space="preserve"> dan </w:t>
      </w:r>
      <w:r w:rsidRPr="005943A6">
        <w:rPr>
          <w:rFonts w:eastAsia="Times New Roman"/>
          <w:i/>
          <w:iCs/>
          <w:sz w:val="24"/>
          <w:szCs w:val="24"/>
          <w:lang w:val="en-US" w:eastAsia="en-US"/>
        </w:rPr>
        <w:t>Language Laboratory</w:t>
      </w:r>
      <w:r w:rsidRPr="005943A6">
        <w:rPr>
          <w:rFonts w:eastAsia="Times New Roman"/>
          <w:sz w:val="24"/>
          <w:szCs w:val="24"/>
          <w:lang w:val="en-US" w:eastAsia="en-US"/>
        </w:rPr>
        <w:t xml:space="preserve">, termasuk pendampingan kepada dosen selama ujian berbasis komputer. </w:t>
      </w:r>
      <w:r w:rsidRPr="005943A6">
        <w:rPr>
          <w:rFonts w:eastAsia="Times New Roman"/>
          <w:i/>
          <w:iCs/>
          <w:sz w:val="24"/>
          <w:szCs w:val="24"/>
          <w:lang w:val="en-US" w:eastAsia="en-US"/>
        </w:rPr>
        <w:t>Ketiga</w:t>
      </w:r>
      <w:r w:rsidRPr="005943A6">
        <w:rPr>
          <w:rFonts w:eastAsia="Times New Roman"/>
          <w:sz w:val="24"/>
          <w:szCs w:val="24"/>
          <w:lang w:val="en-US" w:eastAsia="en-US"/>
        </w:rPr>
        <w:t>, layanan otomasi perpustakaan dikelola oleh pustakawan melalui pengelolaan sirkulasi koleksi buku digital dan fisik serta pendampingan penelusuran referensi ilmiah dan cek plagiarisme bagi mahasiswa dan dosen. Ketiga dukungan tersebut saling terintegrasi dalam sistem penjaminan mutu internal yang berkelanjutan.</w:t>
      </w:r>
    </w:p>
    <w:p w14:paraId="2EE78C3E" w14:textId="77777777" w:rsidR="00904DB2" w:rsidRPr="005943A6" w:rsidRDefault="00904DB2" w:rsidP="00904DB2">
      <w:pPr>
        <w:spacing w:after="0" w:line="360" w:lineRule="auto"/>
        <w:ind w:firstLine="567"/>
        <w:jc w:val="both"/>
        <w:rPr>
          <w:rFonts w:eastAsia="Times New Roman"/>
          <w:sz w:val="24"/>
          <w:szCs w:val="24"/>
          <w:lang w:val="en-US" w:eastAsia="en-US"/>
        </w:rPr>
      </w:pPr>
    </w:p>
    <w:p w14:paraId="4E67191E" w14:textId="068FB155" w:rsidR="008709B1" w:rsidRPr="005943A6" w:rsidRDefault="00C14DF2" w:rsidP="005943A6">
      <w:pPr>
        <w:spacing w:after="0" w:line="360" w:lineRule="auto"/>
        <w:jc w:val="both"/>
        <w:rPr>
          <w:b/>
          <w:bCs/>
          <w:sz w:val="24"/>
          <w:szCs w:val="24"/>
        </w:rPr>
      </w:pPr>
      <w:r w:rsidRPr="005943A6">
        <w:rPr>
          <w:b/>
          <w:bCs/>
          <w:sz w:val="24"/>
          <w:szCs w:val="24"/>
        </w:rPr>
        <w:t>d. Pengelolaan Tenaga Kependidikan</w:t>
      </w:r>
    </w:p>
    <w:p w14:paraId="4D146F87"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Pengelolaan tenaga kependidikan di Unit Pengelola Program Studi (UPPS) merupakan proses manajerial yang komprehensif, melibatkan serangkaian tahapan yang sistematis, terstruktur, dan berkelanjutan. Proses ini diawali dengan tahap perencanaan dan rekrutmen sumber daya manusia yang bersifat selektif, guna menjamin bahwa personel yang direkrut memenuhi kualifikasi serta kompetensi yang selaras dengan kebutuhan organisasi secara spesifik.</w:t>
      </w:r>
    </w:p>
    <w:p w14:paraId="240779B8"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Pasca-perolehan personel, UPPS mengimplementasikan fungsi pengembangan melalui beragam program peningkatan kapasitas, seperti pelatihan teknis, lokakarya manajerial, dan pendidikan lanjutan. Inisiatif ini dimaksudkan untuk membekali setiap individu dengan kemampuan adaptasi terhadap dinamika regulasi pendidikan tinggi serta perkembangan teknologi informasi yang mendukung administrasi dan layanan akademik.</w:t>
      </w:r>
    </w:p>
    <w:p w14:paraId="4DD53BFE" w14:textId="77777777" w:rsidR="008709B1" w:rsidRPr="005943A6" w:rsidRDefault="008709B1" w:rsidP="005943A6">
      <w:pPr>
        <w:spacing w:after="0" w:line="360" w:lineRule="auto"/>
        <w:ind w:firstLineChars="200" w:firstLine="480"/>
        <w:jc w:val="both"/>
        <w:rPr>
          <w:sz w:val="24"/>
          <w:szCs w:val="24"/>
        </w:rPr>
      </w:pPr>
      <w:r w:rsidRPr="005943A6">
        <w:rPr>
          <w:rFonts w:eastAsia="Cambria"/>
          <w:sz w:val="24"/>
          <w:szCs w:val="24"/>
          <w:lang w:val="en-US"/>
        </w:rPr>
        <w:t>D</w:t>
      </w:r>
      <w:r w:rsidRPr="005943A6">
        <w:rPr>
          <w:rFonts w:eastAsia="Cambria"/>
          <w:sz w:val="24"/>
          <w:szCs w:val="24"/>
        </w:rPr>
        <w:t>imensi penugasan dilaksanakan secara strategis dengan prinsip (</w:t>
      </w:r>
      <w:r w:rsidRPr="005943A6">
        <w:rPr>
          <w:rFonts w:eastAsia="Cambria"/>
          <w:i/>
          <w:iCs/>
          <w:sz w:val="24"/>
          <w:szCs w:val="24"/>
        </w:rPr>
        <w:t>right person in the right place</w:t>
      </w:r>
      <w:r w:rsidRPr="005943A6">
        <w:rPr>
          <w:rFonts w:eastAsia="Cambria"/>
          <w:sz w:val="24"/>
          <w:szCs w:val="24"/>
        </w:rPr>
        <w:t>), yakni penempatan personel pada posisi yang sesuai dengan keahlian masing-masing. Seluruh siklus pengelolaan ini difokuskan untuk memastikan kontribusi substansial tenaga kependidikan terhadap operasional UPPS. Dengan demikian, sinergi antara manajemen sumber daya manusia tersebut dan kebijakan institusi menjadi elemen krusial dalam mewujudkan visi, misi, serta target strategis secara efektif dan efisien.</w:t>
      </w:r>
    </w:p>
    <w:p w14:paraId="086B694D" w14:textId="77777777" w:rsidR="008709B1" w:rsidRPr="005943A6" w:rsidRDefault="008709B1" w:rsidP="005943A6">
      <w:pPr>
        <w:pStyle w:val="NormalWeb"/>
        <w:spacing w:after="0" w:line="360" w:lineRule="auto"/>
        <w:ind w:firstLine="284"/>
        <w:jc w:val="both"/>
        <w:rPr>
          <w:rFonts w:ascii="Calibri" w:hAnsi="Calibri" w:cs="Calibri"/>
        </w:rPr>
      </w:pPr>
    </w:p>
    <w:p w14:paraId="1BB36346" w14:textId="77777777" w:rsidR="008709B1" w:rsidRPr="005943A6" w:rsidRDefault="008709B1" w:rsidP="005943A6">
      <w:pPr>
        <w:pStyle w:val="NormalWeb"/>
        <w:spacing w:after="0" w:line="360" w:lineRule="auto"/>
        <w:ind w:firstLine="284"/>
        <w:jc w:val="both"/>
        <w:rPr>
          <w:rFonts w:ascii="Calibri" w:hAnsi="Calibri" w:cs="Calibri"/>
        </w:rPr>
      </w:pPr>
    </w:p>
    <w:p w14:paraId="4BF44607" w14:textId="77777777" w:rsidR="008709B1" w:rsidRPr="005943A6" w:rsidRDefault="008709B1" w:rsidP="005943A6">
      <w:pPr>
        <w:pStyle w:val="NormalWeb"/>
        <w:spacing w:after="0" w:line="360" w:lineRule="auto"/>
        <w:ind w:firstLine="284"/>
        <w:jc w:val="both"/>
        <w:rPr>
          <w:rFonts w:ascii="Calibri" w:hAnsi="Calibri" w:cs="Calibri"/>
        </w:rPr>
      </w:pPr>
    </w:p>
    <w:p w14:paraId="752F4CF6" w14:textId="77777777" w:rsidR="008709B1" w:rsidRPr="005943A6" w:rsidRDefault="008709B1" w:rsidP="005943A6">
      <w:pPr>
        <w:pStyle w:val="NormalWeb"/>
        <w:spacing w:after="0" w:line="360" w:lineRule="auto"/>
        <w:ind w:firstLine="284"/>
        <w:jc w:val="both"/>
        <w:rPr>
          <w:rFonts w:ascii="Calibri" w:hAnsi="Calibri" w:cs="Calibri"/>
        </w:rPr>
        <w:sectPr w:rsidR="008709B1" w:rsidRPr="005943A6" w:rsidSect="008709B1">
          <w:pgSz w:w="12240" w:h="15840" w:code="1"/>
          <w:pgMar w:top="1440" w:right="1440" w:bottom="1440" w:left="1440" w:header="720" w:footer="720" w:gutter="0"/>
          <w:cols w:space="720"/>
          <w:docGrid w:linePitch="360"/>
        </w:sectPr>
      </w:pPr>
    </w:p>
    <w:p w14:paraId="2299A41F" w14:textId="77777777" w:rsidR="00E874DA" w:rsidRPr="00E874DA" w:rsidRDefault="008709B1" w:rsidP="005943A6">
      <w:pPr>
        <w:pStyle w:val="NormalWeb"/>
        <w:spacing w:after="0" w:line="360" w:lineRule="auto"/>
        <w:ind w:firstLine="284"/>
        <w:jc w:val="center"/>
        <w:rPr>
          <w:rFonts w:ascii="Calibri" w:hAnsi="Calibri" w:cs="Calibri"/>
          <w:b/>
          <w:bCs/>
        </w:rPr>
      </w:pPr>
      <w:r w:rsidRPr="00E874DA">
        <w:rPr>
          <w:rFonts w:ascii="Calibri" w:hAnsi="Calibri" w:cs="Calibri"/>
          <w:b/>
          <w:bCs/>
        </w:rPr>
        <w:lastRenderedPageBreak/>
        <w:t xml:space="preserve">Tabel </w:t>
      </w:r>
      <w:r w:rsidR="00E874DA" w:rsidRPr="00E874DA">
        <w:rPr>
          <w:rFonts w:ascii="Calibri" w:hAnsi="Calibri" w:cs="Calibri"/>
          <w:b/>
          <w:bCs/>
        </w:rPr>
        <w:t>6</w:t>
      </w:r>
    </w:p>
    <w:p w14:paraId="32A87214" w14:textId="41097350" w:rsidR="008709B1" w:rsidRPr="00E874DA" w:rsidRDefault="008709B1" w:rsidP="005943A6">
      <w:pPr>
        <w:pStyle w:val="NormalWeb"/>
        <w:spacing w:after="0" w:line="360" w:lineRule="auto"/>
        <w:ind w:firstLine="284"/>
        <w:jc w:val="center"/>
        <w:rPr>
          <w:rFonts w:ascii="Calibri" w:hAnsi="Calibri" w:cs="Calibri"/>
          <w:b/>
          <w:bCs/>
        </w:rPr>
      </w:pPr>
      <w:r w:rsidRPr="00E874DA">
        <w:rPr>
          <w:rFonts w:ascii="Calibri" w:hAnsi="Calibri" w:cs="Calibri"/>
          <w:b/>
          <w:bCs/>
        </w:rPr>
        <w:t>Kecukupan Tenaga Kependidikan</w:t>
      </w:r>
    </w:p>
    <w:tbl>
      <w:tblPr>
        <w:tblStyle w:val="TableGrid"/>
        <w:tblW w:w="0" w:type="auto"/>
        <w:jc w:val="center"/>
        <w:tblLayout w:type="fixed"/>
        <w:tblLook w:val="04A0" w:firstRow="1" w:lastRow="0" w:firstColumn="1" w:lastColumn="0" w:noHBand="0" w:noVBand="1"/>
      </w:tblPr>
      <w:tblGrid>
        <w:gridCol w:w="562"/>
        <w:gridCol w:w="2043"/>
        <w:gridCol w:w="3420"/>
        <w:gridCol w:w="3655"/>
        <w:gridCol w:w="1134"/>
        <w:gridCol w:w="942"/>
      </w:tblGrid>
      <w:tr w:rsidR="008709B1" w:rsidRPr="00DA78FC" w14:paraId="47BF968D" w14:textId="77777777" w:rsidTr="0046608F">
        <w:trPr>
          <w:jc w:val="center"/>
        </w:trPr>
        <w:tc>
          <w:tcPr>
            <w:tcW w:w="562" w:type="dxa"/>
            <w:shd w:val="clear" w:color="auto" w:fill="D9E2F3" w:themeFill="accent1" w:themeFillTint="33"/>
            <w:vAlign w:val="center"/>
          </w:tcPr>
          <w:p w14:paraId="032D34B9"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No</w:t>
            </w:r>
          </w:p>
        </w:tc>
        <w:tc>
          <w:tcPr>
            <w:tcW w:w="2043" w:type="dxa"/>
            <w:shd w:val="clear" w:color="auto" w:fill="D9E2F3" w:themeFill="accent1" w:themeFillTint="33"/>
            <w:vAlign w:val="center"/>
          </w:tcPr>
          <w:p w14:paraId="784C4D4F"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Jenis Tenaga Kependidikan</w:t>
            </w:r>
          </w:p>
        </w:tc>
        <w:tc>
          <w:tcPr>
            <w:tcW w:w="3420" w:type="dxa"/>
            <w:shd w:val="clear" w:color="auto" w:fill="D9E2F3" w:themeFill="accent1" w:themeFillTint="33"/>
            <w:vAlign w:val="center"/>
          </w:tcPr>
          <w:p w14:paraId="223EC112"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Nama</w:t>
            </w:r>
          </w:p>
        </w:tc>
        <w:tc>
          <w:tcPr>
            <w:tcW w:w="3655" w:type="dxa"/>
            <w:shd w:val="clear" w:color="auto" w:fill="D9E2F3" w:themeFill="accent1" w:themeFillTint="33"/>
            <w:vAlign w:val="center"/>
          </w:tcPr>
          <w:p w14:paraId="5C819333"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Kualifikasi Pendidikan</w:t>
            </w:r>
          </w:p>
        </w:tc>
        <w:tc>
          <w:tcPr>
            <w:tcW w:w="1134" w:type="dxa"/>
            <w:shd w:val="clear" w:color="auto" w:fill="D9E2F3" w:themeFill="accent1" w:themeFillTint="33"/>
            <w:vAlign w:val="center"/>
          </w:tcPr>
          <w:p w14:paraId="71F8E630"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Tahun SK</w:t>
            </w:r>
          </w:p>
        </w:tc>
        <w:tc>
          <w:tcPr>
            <w:tcW w:w="942" w:type="dxa"/>
            <w:shd w:val="clear" w:color="auto" w:fill="D9E2F3" w:themeFill="accent1" w:themeFillTint="33"/>
            <w:vAlign w:val="center"/>
          </w:tcPr>
          <w:p w14:paraId="74A3B765"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Jumlah</w:t>
            </w:r>
          </w:p>
        </w:tc>
      </w:tr>
      <w:tr w:rsidR="008709B1" w:rsidRPr="00DA78FC" w14:paraId="22582442" w14:textId="77777777" w:rsidTr="0046608F">
        <w:trPr>
          <w:jc w:val="center"/>
        </w:trPr>
        <w:tc>
          <w:tcPr>
            <w:tcW w:w="562" w:type="dxa"/>
          </w:tcPr>
          <w:p w14:paraId="1BFF789D"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1</w:t>
            </w:r>
          </w:p>
        </w:tc>
        <w:tc>
          <w:tcPr>
            <w:tcW w:w="2043" w:type="dxa"/>
          </w:tcPr>
          <w:p w14:paraId="32C2ED43"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 xml:space="preserve">Administrasi Akademik </w:t>
            </w:r>
          </w:p>
        </w:tc>
        <w:tc>
          <w:tcPr>
            <w:tcW w:w="3420" w:type="dxa"/>
          </w:tcPr>
          <w:p w14:paraId="7B14EF17" w14:textId="77777777" w:rsidR="008709B1" w:rsidRPr="00DA78FC" w:rsidRDefault="008709B1">
            <w:pPr>
              <w:pStyle w:val="ListParagraph"/>
              <w:numPr>
                <w:ilvl w:val="0"/>
                <w:numId w:val="12"/>
              </w:numPr>
              <w:spacing w:after="0" w:line="360" w:lineRule="auto"/>
              <w:ind w:left="357"/>
              <w:jc w:val="both"/>
              <w:rPr>
                <w:sz w:val="24"/>
                <w:szCs w:val="24"/>
              </w:rPr>
            </w:pPr>
            <w:r w:rsidRPr="00DA78FC">
              <w:rPr>
                <w:sz w:val="24"/>
                <w:szCs w:val="24"/>
              </w:rPr>
              <w:t>Yana Pratiwi, S. Sos.I.</w:t>
            </w:r>
          </w:p>
          <w:p w14:paraId="6D2537B2" w14:textId="77777777" w:rsidR="008709B1" w:rsidRPr="00DA78FC" w:rsidRDefault="008709B1">
            <w:pPr>
              <w:pStyle w:val="ListParagraph"/>
              <w:numPr>
                <w:ilvl w:val="0"/>
                <w:numId w:val="12"/>
              </w:numPr>
              <w:spacing w:after="0" w:line="360" w:lineRule="auto"/>
              <w:ind w:left="357"/>
              <w:jc w:val="both"/>
              <w:rPr>
                <w:sz w:val="24"/>
                <w:szCs w:val="24"/>
              </w:rPr>
            </w:pPr>
            <w:r w:rsidRPr="00DA78FC">
              <w:rPr>
                <w:sz w:val="24"/>
                <w:szCs w:val="24"/>
              </w:rPr>
              <w:t>Intan Purnama Sari, S.E.</w:t>
            </w:r>
          </w:p>
          <w:p w14:paraId="47D688B2" w14:textId="77777777" w:rsidR="008709B1" w:rsidRPr="00DA78FC" w:rsidRDefault="008709B1">
            <w:pPr>
              <w:pStyle w:val="ListParagraph"/>
              <w:numPr>
                <w:ilvl w:val="0"/>
                <w:numId w:val="12"/>
              </w:numPr>
              <w:spacing w:after="0" w:line="360" w:lineRule="auto"/>
              <w:ind w:left="357"/>
              <w:jc w:val="both"/>
              <w:rPr>
                <w:sz w:val="24"/>
                <w:szCs w:val="24"/>
              </w:rPr>
            </w:pPr>
            <w:r w:rsidRPr="00DA78FC">
              <w:rPr>
                <w:sz w:val="24"/>
                <w:szCs w:val="24"/>
              </w:rPr>
              <w:t>Suryani Rizki, S. Kom.</w:t>
            </w:r>
          </w:p>
          <w:p w14:paraId="0C46F733" w14:textId="77777777" w:rsidR="008709B1" w:rsidRPr="00DA78FC" w:rsidRDefault="008709B1">
            <w:pPr>
              <w:pStyle w:val="ListParagraph"/>
              <w:numPr>
                <w:ilvl w:val="0"/>
                <w:numId w:val="12"/>
              </w:numPr>
              <w:spacing w:after="0" w:line="360" w:lineRule="auto"/>
              <w:ind w:left="357"/>
              <w:jc w:val="both"/>
              <w:rPr>
                <w:sz w:val="24"/>
                <w:szCs w:val="24"/>
              </w:rPr>
            </w:pPr>
            <w:r w:rsidRPr="00DA78FC">
              <w:rPr>
                <w:sz w:val="24"/>
                <w:szCs w:val="24"/>
              </w:rPr>
              <w:t>M. Tegar Amrullah, S.Ag.</w:t>
            </w:r>
          </w:p>
          <w:p w14:paraId="19860D89" w14:textId="77777777" w:rsidR="008709B1" w:rsidRPr="00DA78FC" w:rsidRDefault="008709B1">
            <w:pPr>
              <w:pStyle w:val="ListParagraph"/>
              <w:numPr>
                <w:ilvl w:val="0"/>
                <w:numId w:val="12"/>
              </w:numPr>
              <w:spacing w:after="0" w:line="360" w:lineRule="auto"/>
              <w:ind w:left="357"/>
              <w:jc w:val="both"/>
              <w:rPr>
                <w:sz w:val="24"/>
                <w:szCs w:val="24"/>
              </w:rPr>
            </w:pPr>
            <w:r w:rsidRPr="00DA78FC">
              <w:rPr>
                <w:sz w:val="24"/>
                <w:szCs w:val="24"/>
              </w:rPr>
              <w:t>Helendra, S.E.</w:t>
            </w:r>
          </w:p>
        </w:tc>
        <w:tc>
          <w:tcPr>
            <w:tcW w:w="3655" w:type="dxa"/>
          </w:tcPr>
          <w:p w14:paraId="46C2087A" w14:textId="77777777" w:rsidR="008709B1" w:rsidRPr="00DA78FC" w:rsidRDefault="008709B1">
            <w:pPr>
              <w:pStyle w:val="NormalWeb"/>
              <w:numPr>
                <w:ilvl w:val="0"/>
                <w:numId w:val="13"/>
              </w:numPr>
              <w:spacing w:after="0" w:line="360" w:lineRule="auto"/>
              <w:ind w:left="296"/>
              <w:jc w:val="both"/>
              <w:rPr>
                <w:rFonts w:ascii="Calibri" w:hAnsi="Calibri" w:cs="Calibri"/>
              </w:rPr>
            </w:pPr>
            <w:r w:rsidRPr="00DA78FC">
              <w:rPr>
                <w:rFonts w:ascii="Calibri" w:hAnsi="Calibri" w:cs="Calibri"/>
              </w:rPr>
              <w:t>S1 BKI</w:t>
            </w:r>
          </w:p>
          <w:p w14:paraId="1CCC03A5" w14:textId="77777777" w:rsidR="008709B1" w:rsidRPr="00DA78FC" w:rsidRDefault="008709B1">
            <w:pPr>
              <w:pStyle w:val="NormalWeb"/>
              <w:numPr>
                <w:ilvl w:val="0"/>
                <w:numId w:val="13"/>
              </w:numPr>
              <w:spacing w:after="0" w:line="360" w:lineRule="auto"/>
              <w:ind w:left="296"/>
              <w:jc w:val="both"/>
              <w:rPr>
                <w:rFonts w:ascii="Calibri" w:hAnsi="Calibri" w:cs="Calibri"/>
              </w:rPr>
            </w:pPr>
            <w:r w:rsidRPr="00DA78FC">
              <w:rPr>
                <w:rFonts w:ascii="Calibri" w:hAnsi="Calibri" w:cs="Calibri"/>
              </w:rPr>
              <w:t>S1 Ekonomi Syariah</w:t>
            </w:r>
          </w:p>
          <w:p w14:paraId="59B483D1" w14:textId="77777777" w:rsidR="008709B1" w:rsidRPr="00DA78FC" w:rsidRDefault="008709B1">
            <w:pPr>
              <w:pStyle w:val="NormalWeb"/>
              <w:numPr>
                <w:ilvl w:val="0"/>
                <w:numId w:val="13"/>
              </w:numPr>
              <w:spacing w:after="0" w:line="360" w:lineRule="auto"/>
              <w:ind w:left="296"/>
              <w:jc w:val="both"/>
              <w:rPr>
                <w:rFonts w:ascii="Calibri" w:hAnsi="Calibri" w:cs="Calibri"/>
              </w:rPr>
            </w:pPr>
            <w:r w:rsidRPr="00DA78FC">
              <w:rPr>
                <w:rFonts w:ascii="Calibri" w:hAnsi="Calibri" w:cs="Calibri"/>
              </w:rPr>
              <w:t>S1 Imformatika</w:t>
            </w:r>
          </w:p>
          <w:p w14:paraId="7D31CF93" w14:textId="77777777" w:rsidR="008709B1" w:rsidRPr="00DA78FC" w:rsidRDefault="008709B1">
            <w:pPr>
              <w:pStyle w:val="NormalWeb"/>
              <w:numPr>
                <w:ilvl w:val="0"/>
                <w:numId w:val="13"/>
              </w:numPr>
              <w:spacing w:after="0" w:line="360" w:lineRule="auto"/>
              <w:ind w:left="296"/>
              <w:jc w:val="both"/>
              <w:rPr>
                <w:rFonts w:ascii="Calibri" w:hAnsi="Calibri" w:cs="Calibri"/>
              </w:rPr>
            </w:pPr>
            <w:r w:rsidRPr="00DA78FC">
              <w:rPr>
                <w:rFonts w:ascii="Calibri" w:hAnsi="Calibri" w:cs="Calibri"/>
              </w:rPr>
              <w:t>S1 Ilmu Quran dan Tafsir</w:t>
            </w:r>
          </w:p>
          <w:p w14:paraId="7AF534C2" w14:textId="77777777" w:rsidR="008709B1" w:rsidRPr="00DA78FC" w:rsidRDefault="008709B1">
            <w:pPr>
              <w:pStyle w:val="NormalWeb"/>
              <w:numPr>
                <w:ilvl w:val="0"/>
                <w:numId w:val="13"/>
              </w:numPr>
              <w:spacing w:after="0" w:line="360" w:lineRule="auto"/>
              <w:ind w:left="296"/>
              <w:jc w:val="both"/>
              <w:rPr>
                <w:rFonts w:ascii="Calibri" w:hAnsi="Calibri" w:cs="Calibri"/>
              </w:rPr>
            </w:pPr>
            <w:r w:rsidRPr="00DA78FC">
              <w:rPr>
                <w:rFonts w:ascii="Calibri" w:hAnsi="Calibri" w:cs="Calibri"/>
              </w:rPr>
              <w:t>S1 Ekonomi Syariah</w:t>
            </w:r>
          </w:p>
        </w:tc>
        <w:tc>
          <w:tcPr>
            <w:tcW w:w="1134" w:type="dxa"/>
          </w:tcPr>
          <w:p w14:paraId="2BF5E825"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2020</w:t>
            </w:r>
          </w:p>
          <w:p w14:paraId="13D79C0D"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2024</w:t>
            </w:r>
          </w:p>
          <w:p w14:paraId="518A5293"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2026</w:t>
            </w:r>
          </w:p>
          <w:p w14:paraId="428E9F8D"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2026</w:t>
            </w:r>
          </w:p>
          <w:p w14:paraId="748BCF5E"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2022</w:t>
            </w:r>
          </w:p>
        </w:tc>
        <w:tc>
          <w:tcPr>
            <w:tcW w:w="942" w:type="dxa"/>
          </w:tcPr>
          <w:p w14:paraId="329F3F9C"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5 Orang</w:t>
            </w:r>
          </w:p>
        </w:tc>
      </w:tr>
      <w:tr w:rsidR="008709B1" w:rsidRPr="00DA78FC" w14:paraId="36ABE7F4" w14:textId="77777777" w:rsidTr="0046608F">
        <w:trPr>
          <w:jc w:val="center"/>
        </w:trPr>
        <w:tc>
          <w:tcPr>
            <w:tcW w:w="562" w:type="dxa"/>
            <w:shd w:val="clear" w:color="auto" w:fill="FFFFFF" w:themeFill="background1"/>
          </w:tcPr>
          <w:p w14:paraId="2A73B0A0"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3</w:t>
            </w:r>
          </w:p>
        </w:tc>
        <w:tc>
          <w:tcPr>
            <w:tcW w:w="2043" w:type="dxa"/>
            <w:shd w:val="clear" w:color="auto" w:fill="FFFFFF" w:themeFill="background1"/>
          </w:tcPr>
          <w:p w14:paraId="334BA9E4"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Pustakawan</w:t>
            </w:r>
          </w:p>
        </w:tc>
        <w:tc>
          <w:tcPr>
            <w:tcW w:w="3420" w:type="dxa"/>
            <w:shd w:val="clear" w:color="auto" w:fill="FFFFFF" w:themeFill="background1"/>
          </w:tcPr>
          <w:p w14:paraId="78C15968" w14:textId="77777777" w:rsidR="008709B1" w:rsidRPr="00DA78FC" w:rsidRDefault="008709B1">
            <w:pPr>
              <w:pStyle w:val="ListParagraph"/>
              <w:numPr>
                <w:ilvl w:val="0"/>
                <w:numId w:val="14"/>
              </w:numPr>
              <w:spacing w:after="0" w:line="360" w:lineRule="auto"/>
              <w:ind w:left="256"/>
              <w:jc w:val="both"/>
              <w:rPr>
                <w:sz w:val="24"/>
                <w:szCs w:val="24"/>
              </w:rPr>
            </w:pPr>
            <w:r w:rsidRPr="00DA78FC">
              <w:rPr>
                <w:sz w:val="24"/>
                <w:szCs w:val="24"/>
              </w:rPr>
              <w:t xml:space="preserve">Khofifah Meisya Ifsani, S.Si. </w:t>
            </w:r>
          </w:p>
          <w:p w14:paraId="2C8FD2DC" w14:textId="77777777" w:rsidR="008709B1" w:rsidRPr="00DA78FC" w:rsidRDefault="008709B1">
            <w:pPr>
              <w:pStyle w:val="ListParagraph"/>
              <w:numPr>
                <w:ilvl w:val="0"/>
                <w:numId w:val="14"/>
              </w:numPr>
              <w:spacing w:after="0" w:line="360" w:lineRule="auto"/>
              <w:ind w:left="256"/>
              <w:jc w:val="both"/>
              <w:rPr>
                <w:sz w:val="24"/>
                <w:szCs w:val="24"/>
              </w:rPr>
            </w:pPr>
            <w:r w:rsidRPr="00DA78FC">
              <w:rPr>
                <w:sz w:val="24"/>
                <w:szCs w:val="24"/>
              </w:rPr>
              <w:t>Mau'izati Khairiyah, S.Pd.</w:t>
            </w:r>
          </w:p>
          <w:p w14:paraId="249900F0" w14:textId="77777777" w:rsidR="008709B1" w:rsidRPr="00DA78FC" w:rsidRDefault="008709B1">
            <w:pPr>
              <w:pStyle w:val="ListParagraph"/>
              <w:numPr>
                <w:ilvl w:val="0"/>
                <w:numId w:val="14"/>
              </w:numPr>
              <w:spacing w:after="0" w:line="360" w:lineRule="auto"/>
              <w:ind w:left="256"/>
              <w:jc w:val="both"/>
              <w:rPr>
                <w:sz w:val="24"/>
                <w:szCs w:val="24"/>
              </w:rPr>
            </w:pPr>
            <w:r w:rsidRPr="00DA78FC">
              <w:rPr>
                <w:sz w:val="24"/>
                <w:szCs w:val="24"/>
              </w:rPr>
              <w:t>Miranti Mutiara Indah, S.Sos.</w:t>
            </w:r>
          </w:p>
          <w:p w14:paraId="1CC5C7D0" w14:textId="77777777" w:rsidR="008709B1" w:rsidRPr="00DA78FC" w:rsidRDefault="008709B1">
            <w:pPr>
              <w:pStyle w:val="ListParagraph"/>
              <w:numPr>
                <w:ilvl w:val="0"/>
                <w:numId w:val="14"/>
              </w:numPr>
              <w:spacing w:after="0" w:line="360" w:lineRule="auto"/>
              <w:ind w:left="256"/>
              <w:jc w:val="both"/>
              <w:rPr>
                <w:sz w:val="24"/>
                <w:szCs w:val="24"/>
              </w:rPr>
            </w:pPr>
            <w:r w:rsidRPr="00DA78FC">
              <w:rPr>
                <w:sz w:val="24"/>
                <w:szCs w:val="24"/>
              </w:rPr>
              <w:t>Selly Rahmawati, S.E.</w:t>
            </w:r>
          </w:p>
        </w:tc>
        <w:tc>
          <w:tcPr>
            <w:tcW w:w="3655" w:type="dxa"/>
            <w:shd w:val="clear" w:color="auto" w:fill="FFFFFF" w:themeFill="background1"/>
          </w:tcPr>
          <w:p w14:paraId="6A8F3B1F"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Perpustakaan</w:t>
            </w:r>
          </w:p>
          <w:p w14:paraId="13DBF5D2"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PAI</w:t>
            </w:r>
          </w:p>
          <w:p w14:paraId="78723FCB"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KPI</w:t>
            </w:r>
          </w:p>
          <w:p w14:paraId="52064C07"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Ekonomi Syariah</w:t>
            </w:r>
          </w:p>
        </w:tc>
        <w:tc>
          <w:tcPr>
            <w:tcW w:w="1134" w:type="dxa"/>
            <w:shd w:val="clear" w:color="auto" w:fill="FFFFFF" w:themeFill="background1"/>
          </w:tcPr>
          <w:p w14:paraId="569F76FE"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2025</w:t>
            </w:r>
          </w:p>
          <w:p w14:paraId="3EA4CEEE"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2026</w:t>
            </w:r>
          </w:p>
          <w:p w14:paraId="53A36670"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2026</w:t>
            </w:r>
          </w:p>
          <w:p w14:paraId="3E9DB8B2"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2025</w:t>
            </w:r>
          </w:p>
        </w:tc>
        <w:tc>
          <w:tcPr>
            <w:tcW w:w="942" w:type="dxa"/>
            <w:shd w:val="clear" w:color="auto" w:fill="FFFFFF" w:themeFill="background1"/>
          </w:tcPr>
          <w:p w14:paraId="43C34E9E"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4 Orang</w:t>
            </w:r>
          </w:p>
        </w:tc>
      </w:tr>
      <w:tr w:rsidR="008709B1" w:rsidRPr="00DA78FC" w14:paraId="1EE4349A" w14:textId="77777777" w:rsidTr="0046608F">
        <w:trPr>
          <w:jc w:val="center"/>
        </w:trPr>
        <w:tc>
          <w:tcPr>
            <w:tcW w:w="562" w:type="dxa"/>
          </w:tcPr>
          <w:p w14:paraId="7BEE4C56"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4</w:t>
            </w:r>
          </w:p>
        </w:tc>
        <w:tc>
          <w:tcPr>
            <w:tcW w:w="2043" w:type="dxa"/>
          </w:tcPr>
          <w:p w14:paraId="7FF37121"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Laboran</w:t>
            </w:r>
          </w:p>
        </w:tc>
        <w:tc>
          <w:tcPr>
            <w:tcW w:w="3420" w:type="dxa"/>
          </w:tcPr>
          <w:p w14:paraId="394802CA" w14:textId="77777777" w:rsidR="008709B1" w:rsidRPr="00DA78FC" w:rsidRDefault="008709B1">
            <w:pPr>
              <w:pStyle w:val="ListParagraph"/>
              <w:numPr>
                <w:ilvl w:val="0"/>
                <w:numId w:val="15"/>
              </w:numPr>
              <w:spacing w:after="0" w:line="360" w:lineRule="auto"/>
              <w:ind w:left="256"/>
              <w:jc w:val="both"/>
              <w:rPr>
                <w:sz w:val="24"/>
                <w:szCs w:val="24"/>
              </w:rPr>
            </w:pPr>
            <w:r w:rsidRPr="00DA78FC">
              <w:rPr>
                <w:sz w:val="24"/>
                <w:szCs w:val="24"/>
              </w:rPr>
              <w:t>Abisar Pardi, S.E.</w:t>
            </w:r>
          </w:p>
          <w:p w14:paraId="1A9FC658" w14:textId="77777777" w:rsidR="008709B1" w:rsidRPr="00DA78FC" w:rsidRDefault="008709B1">
            <w:pPr>
              <w:pStyle w:val="ListParagraph"/>
              <w:numPr>
                <w:ilvl w:val="0"/>
                <w:numId w:val="15"/>
              </w:numPr>
              <w:spacing w:after="0" w:line="360" w:lineRule="auto"/>
              <w:ind w:left="256"/>
              <w:jc w:val="both"/>
              <w:rPr>
                <w:sz w:val="24"/>
                <w:szCs w:val="24"/>
              </w:rPr>
            </w:pPr>
            <w:r w:rsidRPr="00DA78FC">
              <w:rPr>
                <w:sz w:val="24"/>
                <w:szCs w:val="24"/>
              </w:rPr>
              <w:t>Barokallah, S.E.</w:t>
            </w:r>
          </w:p>
          <w:p w14:paraId="7E88D1F7" w14:textId="77777777" w:rsidR="008709B1" w:rsidRPr="00DA78FC" w:rsidRDefault="008709B1">
            <w:pPr>
              <w:pStyle w:val="ListParagraph"/>
              <w:numPr>
                <w:ilvl w:val="0"/>
                <w:numId w:val="15"/>
              </w:numPr>
              <w:spacing w:after="0" w:line="360" w:lineRule="auto"/>
              <w:ind w:left="256"/>
              <w:jc w:val="both"/>
              <w:rPr>
                <w:sz w:val="24"/>
                <w:szCs w:val="24"/>
              </w:rPr>
            </w:pPr>
            <w:r w:rsidRPr="00DA78FC">
              <w:rPr>
                <w:sz w:val="24"/>
                <w:szCs w:val="24"/>
              </w:rPr>
              <w:t>Cindy Novarita, S.Sos.</w:t>
            </w:r>
          </w:p>
          <w:p w14:paraId="61EBF32E" w14:textId="77777777" w:rsidR="008709B1" w:rsidRPr="00DA78FC" w:rsidRDefault="008709B1">
            <w:pPr>
              <w:pStyle w:val="ListParagraph"/>
              <w:numPr>
                <w:ilvl w:val="0"/>
                <w:numId w:val="15"/>
              </w:numPr>
              <w:spacing w:after="0" w:line="360" w:lineRule="auto"/>
              <w:ind w:left="256"/>
              <w:jc w:val="both"/>
              <w:rPr>
                <w:sz w:val="24"/>
                <w:szCs w:val="24"/>
              </w:rPr>
            </w:pPr>
            <w:r w:rsidRPr="00DA78FC">
              <w:rPr>
                <w:sz w:val="24"/>
                <w:szCs w:val="24"/>
              </w:rPr>
              <w:t>Sandi Berlian, S.E.</w:t>
            </w:r>
          </w:p>
        </w:tc>
        <w:tc>
          <w:tcPr>
            <w:tcW w:w="3655" w:type="dxa"/>
          </w:tcPr>
          <w:p w14:paraId="33DD0EB1"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Ekonomi syariah</w:t>
            </w:r>
          </w:p>
          <w:p w14:paraId="4289741E"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Ekonomi Syariah</w:t>
            </w:r>
          </w:p>
          <w:p w14:paraId="2E38783E"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KPI</w:t>
            </w:r>
          </w:p>
          <w:p w14:paraId="4769B817" w14:textId="77777777" w:rsidR="008709B1" w:rsidRPr="00DA78FC" w:rsidRDefault="008709B1" w:rsidP="00DA78FC">
            <w:pPr>
              <w:pStyle w:val="NormalWeb"/>
              <w:spacing w:after="0" w:line="360" w:lineRule="auto"/>
              <w:jc w:val="both"/>
              <w:rPr>
                <w:rFonts w:ascii="Calibri" w:hAnsi="Calibri" w:cs="Calibri"/>
              </w:rPr>
            </w:pPr>
            <w:r w:rsidRPr="00DA78FC">
              <w:rPr>
                <w:rFonts w:ascii="Calibri" w:hAnsi="Calibri" w:cs="Calibri"/>
              </w:rPr>
              <w:t>S1 Ekonomi Syariah</w:t>
            </w:r>
          </w:p>
        </w:tc>
        <w:tc>
          <w:tcPr>
            <w:tcW w:w="1134" w:type="dxa"/>
          </w:tcPr>
          <w:p w14:paraId="3DC834D4"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2022</w:t>
            </w:r>
          </w:p>
          <w:p w14:paraId="449F8720"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2024</w:t>
            </w:r>
          </w:p>
          <w:p w14:paraId="370FB5DC"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2026</w:t>
            </w:r>
          </w:p>
          <w:p w14:paraId="70C08D97" w14:textId="77777777" w:rsidR="008709B1" w:rsidRPr="00DA78FC" w:rsidRDefault="008709B1" w:rsidP="00DA78FC">
            <w:pPr>
              <w:pStyle w:val="NormalWeb"/>
              <w:spacing w:after="0" w:line="360" w:lineRule="auto"/>
              <w:jc w:val="center"/>
              <w:rPr>
                <w:rFonts w:ascii="Calibri" w:hAnsi="Calibri" w:cs="Calibri"/>
              </w:rPr>
            </w:pPr>
            <w:r w:rsidRPr="00DA78FC">
              <w:rPr>
                <w:rFonts w:ascii="Calibri" w:hAnsi="Calibri" w:cs="Calibri"/>
              </w:rPr>
              <w:t>2024</w:t>
            </w:r>
          </w:p>
        </w:tc>
        <w:tc>
          <w:tcPr>
            <w:tcW w:w="942" w:type="dxa"/>
          </w:tcPr>
          <w:p w14:paraId="2604BD70" w14:textId="77777777" w:rsidR="008709B1" w:rsidRPr="00DA78FC" w:rsidRDefault="008709B1" w:rsidP="00DA78FC">
            <w:pPr>
              <w:pStyle w:val="NormalWeb"/>
              <w:spacing w:after="0" w:line="360" w:lineRule="auto"/>
              <w:jc w:val="center"/>
              <w:rPr>
                <w:rFonts w:ascii="Calibri" w:hAnsi="Calibri" w:cs="Calibri"/>
              </w:rPr>
            </w:pPr>
          </w:p>
        </w:tc>
      </w:tr>
    </w:tbl>
    <w:p w14:paraId="33C2B34A" w14:textId="77777777" w:rsidR="008709B1" w:rsidRPr="005943A6" w:rsidRDefault="008709B1" w:rsidP="005943A6">
      <w:pPr>
        <w:spacing w:after="0" w:line="360" w:lineRule="auto"/>
        <w:jc w:val="both"/>
        <w:rPr>
          <w:rFonts w:eastAsia="Cambria"/>
          <w:b/>
          <w:bCs/>
          <w:color w:val="FF0000"/>
          <w:sz w:val="24"/>
          <w:szCs w:val="24"/>
          <w:lang w:val="en-US"/>
        </w:rPr>
        <w:sectPr w:rsidR="008709B1" w:rsidRPr="005943A6" w:rsidSect="008709B1">
          <w:pgSz w:w="15840" w:h="12240" w:orient="landscape" w:code="1"/>
          <w:pgMar w:top="1440" w:right="1440" w:bottom="1440" w:left="1440" w:header="720" w:footer="720" w:gutter="0"/>
          <w:cols w:space="720"/>
          <w:docGrid w:linePitch="360"/>
        </w:sectPr>
      </w:pPr>
    </w:p>
    <w:p w14:paraId="4F64F254" w14:textId="77777777" w:rsidR="008709B1" w:rsidRPr="005943A6" w:rsidRDefault="008709B1" w:rsidP="005943A6">
      <w:pPr>
        <w:spacing w:after="0" w:line="360" w:lineRule="auto"/>
        <w:jc w:val="both"/>
        <w:rPr>
          <w:rFonts w:eastAsia="Cambria"/>
          <w:sz w:val="24"/>
          <w:szCs w:val="24"/>
        </w:rPr>
      </w:pPr>
      <w:r w:rsidRPr="005943A6">
        <w:rPr>
          <w:rFonts w:eastAsia="Cambria"/>
          <w:sz w:val="24"/>
          <w:szCs w:val="24"/>
        </w:rPr>
        <w:lastRenderedPageBreak/>
        <w:t>Dalam kerangka pengelolaan institusi pendidikan, proses manajerial yang komprehensif melampaui pemenuhan tugas rutin harian, yakni menyelaraskan setiap aktivitas personel dengan tujuan strategis organisasi secara keseluruhan. Implementasi proses ini tercermin dalam siklus pengelolaan tenaga kependidikan yang dimulai dari perencanaan berbasis analisis kebutuhan aktual. Pada tahap tersebut, institusi tidak hanya mengisi kekosongan jabatan, melainkan melakukan evaluasi mendalam terhadap target strategis jangka panjang. Sebagai ilustrasi, apabila suatu lembaga mengedepankan keunggulan sistem penjaminan mutu, maka seleksi rekrutmen akan memprioritaskan kandidat dengan tingkat ketelitian unggul dan penguasaan regulasi yang mendalam, sehingga setiap personel yang terintegrasi menjadi aset yang secara substansial relevan.</w:t>
      </w:r>
    </w:p>
    <w:p w14:paraId="6EB14F30"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Pasca-integrasi personel, proses dilanjutkan dengan tahap penugasan yang terstruktur, di mana setiap individu ditempatkan pada unit kerja yang kongruen dengan profil kompetensinya, disertai deskripsi tugas yang presisi untuk mencegah overlap kewenangan. Penugasan ini bukanlah fase terminal, melainkan fondasi bagi pengembangan berkelanjutan. Institusi secara berkala menyediakan kesempatan pembaruan kompetensi, seperti pelatihan teknologi informasi mutakhir atau lokakarya orientasi layanan prima, sebagai respons terhadap dinamika standar pendidikan yang terus berevolusi.</w:t>
      </w:r>
    </w:p>
    <w:p w14:paraId="2337DA01"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Siklus ini dikonsolidasikan melalui mekanisme evaluasi yang holistik, di mana performa tenaga kependidikan diukur berdasarkan dampak konkretnya terhadap realisasi visi dan misi institusi. Output evaluasi tersebut direposisi sebagai input perencanaan siklus berikutnya, membentuk lingkaran pengelolaan yang kontinu. Melalui pendekatan ini, tenaga kependidikan tidak lagi sekadar berfungsi sebagai pendukung administratif, melainkan sebagai aktor strategis yang mendorong pencapaian target organisasi secara efektif dan efisien.</w:t>
      </w:r>
    </w:p>
    <w:p w14:paraId="30B30BB1"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 xml:space="preserve">Berikut merupakan narasi akademik mengenai proses sistematis pengelolaan tenaga kependidikan, yang mencakup siklus manajemen sumber daya manusia secara menyeluruh dalam konteks pendidikan tinggi:Proses pengelolaan tenaga kependidikan yang sistematis diawali dengan  perencanaan kebutuhan  yang berpijak pada analisis beban kerja serta peta strategis organisasi. Pada tahap ini, institusi menetapkan kualifikasi spesifik yang diperlukan untuk mendukung fungsi akademik dan administratif, sehingga setiap jabatan memiliki kriteria </w:t>
      </w:r>
      <w:r w:rsidRPr="005943A6">
        <w:rPr>
          <w:rFonts w:eastAsia="Cambria"/>
          <w:sz w:val="24"/>
          <w:szCs w:val="24"/>
        </w:rPr>
        <w:lastRenderedPageBreak/>
        <w:t>kompetensi yang terdefinisi secara eksplisit. Selanjutnya, proses bertransisi ke fase  rekrutmen dan seleksi  yang bersifat transparan, dengan tujuan mengidentifikasi talenta yang tidak hanya unggul secara teknis, tetapi juga selaras secara nilai dengan visi dan misi institusi.</w:t>
      </w:r>
    </w:p>
    <w:p w14:paraId="5FD44909" w14:textId="77777777" w:rsidR="008709B1" w:rsidRPr="005943A6" w:rsidRDefault="008709B1" w:rsidP="005943A6">
      <w:pPr>
        <w:spacing w:after="0" w:line="360" w:lineRule="auto"/>
        <w:ind w:firstLineChars="200" w:firstLine="480"/>
        <w:jc w:val="both"/>
        <w:rPr>
          <w:rFonts w:eastAsia="Cambria"/>
          <w:sz w:val="24"/>
          <w:szCs w:val="24"/>
        </w:rPr>
      </w:pPr>
      <w:r w:rsidRPr="005943A6">
        <w:rPr>
          <w:rFonts w:eastAsia="Cambria"/>
          <w:sz w:val="24"/>
          <w:szCs w:val="24"/>
        </w:rPr>
        <w:t>Pasca-pengangkatan resmi, tahap  orientasi dan penempatan strategis  dilaksanakan untuk membekali personel baru dengan pemahaman komprehensif tentang budaya organisasi serta struktur hierarkisnya, diikuti dengan alokasi ke unit kerja yang optimal sesuai keahlian individu guna memaksimalkan efisiensi operasional. Demi mempertahankan standar layanan, institusi mengimplementasikan program  pengembangan kompetensi  secara kontinu melalui pelatihan, lokakarya, atau sertifikasi profesional, memastikan relevansi personel terhadap evolusi teknologi dan regulasi pendidikan tinggi yang dinamis.</w:t>
      </w:r>
    </w:p>
    <w:p w14:paraId="59FB9A27" w14:textId="4DE0B8E8" w:rsidR="008709B1" w:rsidRPr="005943A6" w:rsidRDefault="008709B1" w:rsidP="00DA78FC">
      <w:pPr>
        <w:spacing w:after="0" w:line="360" w:lineRule="auto"/>
        <w:ind w:firstLine="480"/>
        <w:jc w:val="both"/>
        <w:rPr>
          <w:rFonts w:eastAsia="Cambria"/>
          <w:sz w:val="24"/>
          <w:szCs w:val="24"/>
        </w:rPr>
      </w:pPr>
      <w:r w:rsidRPr="005943A6">
        <w:rPr>
          <w:rFonts w:eastAsia="Cambria"/>
          <w:sz w:val="24"/>
          <w:szCs w:val="24"/>
        </w:rPr>
        <w:t>Siklus ini diperkokoh oleh mekanisme evaluasi kinerja yang bersifat periodik, berbasis indikator kinerja utama (Key Performance Indicators) yang telah diratifikasi. Hasil evaluasi tersebut menjadi fondasi bagi sistem pembinaan dan remunerasi, di mana prestasi unggul dihargai secara proporsional, sementara kekurangan diatasi melalui pendampingan intensif. Melalui integrasi rangkaian proses yang koheren ini, pengelolaan tenaga kependidikan membentuk sistem terintegrasi yang memastikan sinergi seluruh sumber daya manusia dalam merealisasikan tujuan, target, dan strategi jangka panjang institusi</w:t>
      </w:r>
    </w:p>
    <w:p w14:paraId="66957213" w14:textId="77777777" w:rsidR="0046608F" w:rsidRPr="005943A6" w:rsidRDefault="0046608F" w:rsidP="005943A6">
      <w:pPr>
        <w:spacing w:after="0" w:line="360" w:lineRule="auto"/>
        <w:ind w:firstLineChars="200" w:firstLine="480"/>
        <w:jc w:val="both"/>
        <w:rPr>
          <w:rFonts w:eastAsia="Cambria"/>
          <w:sz w:val="24"/>
          <w:szCs w:val="24"/>
        </w:rPr>
      </w:pPr>
      <w:r w:rsidRPr="005943A6">
        <w:rPr>
          <w:rFonts w:eastAsia="Cambria"/>
          <w:sz w:val="24"/>
          <w:szCs w:val="24"/>
        </w:rPr>
        <w:tab/>
        <w:t>Untuk memenuhi kelengkapan dokumen akreditasi atau audit penjaminan mutu, dokumen fisik di susun secara eksplisit untuk mendemonstrasikan bahwa proses pengelolaan tenaga kependidikan bukanlah aktivitas sporadis, melainkan siklus institusional yang mapan dan terstruktur.</w:t>
      </w:r>
    </w:p>
    <w:p w14:paraId="0E46383E" w14:textId="77777777" w:rsidR="0046608F" w:rsidRPr="005943A6" w:rsidRDefault="0046608F" w:rsidP="005943A6">
      <w:pPr>
        <w:spacing w:after="0" w:line="360" w:lineRule="auto"/>
        <w:jc w:val="both"/>
        <w:rPr>
          <w:rFonts w:eastAsia="Cambria"/>
          <w:sz w:val="24"/>
          <w:szCs w:val="24"/>
        </w:rPr>
      </w:pPr>
    </w:p>
    <w:p w14:paraId="36E8673C" w14:textId="77777777" w:rsidR="0046608F" w:rsidRPr="005943A6" w:rsidRDefault="0046608F">
      <w:pPr>
        <w:pStyle w:val="ListParagraph"/>
        <w:numPr>
          <w:ilvl w:val="0"/>
          <w:numId w:val="16"/>
        </w:numPr>
        <w:spacing w:after="0" w:line="360" w:lineRule="auto"/>
        <w:ind w:left="360"/>
        <w:jc w:val="both"/>
        <w:rPr>
          <w:rFonts w:eastAsia="Cambria"/>
          <w:sz w:val="24"/>
          <w:szCs w:val="24"/>
        </w:rPr>
      </w:pPr>
      <w:r w:rsidRPr="005943A6">
        <w:rPr>
          <w:rFonts w:eastAsia="Cambria"/>
          <w:sz w:val="24"/>
          <w:szCs w:val="24"/>
        </w:rPr>
        <w:t>Bukti Perencanaan Rekrutmen yang Sistematis</w:t>
      </w:r>
    </w:p>
    <w:p w14:paraId="370135BA" w14:textId="413EC783" w:rsidR="0046608F" w:rsidRPr="005943A6" w:rsidRDefault="0046608F" w:rsidP="005943A6">
      <w:pPr>
        <w:pStyle w:val="ListParagraph"/>
        <w:spacing w:after="0" w:line="360" w:lineRule="auto"/>
        <w:ind w:left="360" w:firstLine="360"/>
        <w:jc w:val="both"/>
        <w:rPr>
          <w:rFonts w:eastAsia="Cambria"/>
          <w:sz w:val="24"/>
          <w:szCs w:val="24"/>
        </w:rPr>
      </w:pPr>
      <w:r w:rsidRPr="005943A6">
        <w:rPr>
          <w:rFonts w:eastAsia="Cambria"/>
          <w:sz w:val="24"/>
          <w:szCs w:val="24"/>
        </w:rPr>
        <w:t xml:space="preserve">Kepemilikan rencana rekrutmen diwujudkan melalui  Dokumen Analisis Jabatan (Anjab) dan Analisis Beban Kerja (ABK)  yang dikompilasi secara periodik. Dokumen ini berfungsi sebagai landasan analitis bagi UPPS dalam mengidentifikasi timing serta spesifikasi kompetensi sebelum inisiasi rekrutmen. Implementasinya divalidasi oleh  </w:t>
      </w:r>
      <w:r w:rsidRPr="005943A6">
        <w:rPr>
          <w:rFonts w:eastAsia="Cambria"/>
          <w:i/>
          <w:iCs/>
          <w:sz w:val="24"/>
          <w:szCs w:val="24"/>
        </w:rPr>
        <w:t>Standard Operating Procedure</w:t>
      </w:r>
      <w:r w:rsidRPr="005943A6">
        <w:rPr>
          <w:rFonts w:eastAsia="Cambria"/>
          <w:sz w:val="24"/>
          <w:szCs w:val="24"/>
        </w:rPr>
        <w:t xml:space="preserve"> (SOP) </w:t>
      </w:r>
      <w:r w:rsidRPr="005943A6">
        <w:rPr>
          <w:rFonts w:eastAsia="Cambria"/>
          <w:i/>
          <w:iCs/>
          <w:sz w:val="24"/>
          <w:szCs w:val="24"/>
        </w:rPr>
        <w:t>Rekrutmen</w:t>
      </w:r>
      <w:r w:rsidRPr="005943A6">
        <w:rPr>
          <w:rFonts w:eastAsia="Cambria"/>
          <w:sz w:val="24"/>
          <w:szCs w:val="24"/>
        </w:rPr>
        <w:t xml:space="preserve">  yang standar, mencakup pengumuman publik, skrining administratif, hingga asesmen kompetensi fungsional. Artefak fisik pendukung meliputi Berita </w:t>
      </w:r>
      <w:r w:rsidRPr="005943A6">
        <w:rPr>
          <w:rFonts w:eastAsia="Cambria"/>
          <w:sz w:val="24"/>
          <w:szCs w:val="24"/>
        </w:rPr>
        <w:lastRenderedPageBreak/>
        <w:t>Acara Seleksi, Surat Keputusan (SK) Panitia Rekrutmen, serta matriks penilaian kandidat, yang secara kolektif mengonfirmasi bahwa akuisisi tenaga kependidikan didasarkan pada kebutuhan strategis selaras dengan visi dan misi institusi.</w:t>
      </w:r>
    </w:p>
    <w:p w14:paraId="4476F83D" w14:textId="77777777" w:rsidR="0046608F" w:rsidRPr="005943A6" w:rsidRDefault="0046608F">
      <w:pPr>
        <w:pStyle w:val="ListParagraph"/>
        <w:numPr>
          <w:ilvl w:val="0"/>
          <w:numId w:val="16"/>
        </w:numPr>
        <w:spacing w:after="0" w:line="360" w:lineRule="auto"/>
        <w:ind w:left="360"/>
        <w:jc w:val="both"/>
        <w:rPr>
          <w:rFonts w:eastAsia="Cambria"/>
          <w:sz w:val="24"/>
          <w:szCs w:val="24"/>
        </w:rPr>
      </w:pPr>
      <w:r w:rsidRPr="005943A6">
        <w:rPr>
          <w:rFonts w:eastAsia="Cambria"/>
          <w:sz w:val="24"/>
          <w:szCs w:val="24"/>
        </w:rPr>
        <w:t>Bukti Pengembangan yang Terstruktur</w:t>
      </w:r>
    </w:p>
    <w:p w14:paraId="517BAF7C" w14:textId="2078D232" w:rsidR="0046608F" w:rsidRPr="005943A6" w:rsidRDefault="0046608F" w:rsidP="005943A6">
      <w:pPr>
        <w:pStyle w:val="ListParagraph"/>
        <w:spacing w:after="0" w:line="360" w:lineRule="auto"/>
        <w:ind w:left="360" w:firstLine="360"/>
        <w:jc w:val="both"/>
        <w:rPr>
          <w:rFonts w:eastAsia="Cambria"/>
          <w:sz w:val="24"/>
          <w:szCs w:val="24"/>
        </w:rPr>
      </w:pPr>
      <w:r w:rsidRPr="005943A6">
        <w:rPr>
          <w:rFonts w:eastAsia="Cambria"/>
          <w:sz w:val="24"/>
          <w:szCs w:val="24"/>
        </w:rPr>
        <w:t xml:space="preserve">Implementasi pengembangan tenaga kependidikan dibuktikan dengan keberadaan  Rencana Induk Pengembangan Sumber Daya Manusia (SDM)  atau  </w:t>
      </w:r>
      <w:r w:rsidRPr="005943A6">
        <w:rPr>
          <w:rFonts w:eastAsia="Cambria"/>
          <w:i/>
          <w:iCs/>
          <w:sz w:val="24"/>
          <w:szCs w:val="24"/>
        </w:rPr>
        <w:t>Human Capital Development Plan</w:t>
      </w:r>
      <w:r w:rsidRPr="005943A6">
        <w:rPr>
          <w:rFonts w:eastAsia="Cambria"/>
          <w:sz w:val="24"/>
          <w:szCs w:val="24"/>
        </w:rPr>
        <w:t xml:space="preserve"> (HCDP) . Dokumen ini memetakan kebutuhan pelatihan individu berdasarkan hasil asesmen kompetensi. Bukti eksekusi konkret tercermin dalam  Matriks Program Pengembangan Tahunan , yang merinci jadwal lokakarya, sertifikasi, atau pelatihan spesifik (misalnya, teknologi informasi, manajemen kearsipan, atau orientasi layanan prima). Pendukung tambahan adalah alokasi anggaran yang eksplisit dalam  Rencana Anggaran Belanja (RAB)  tahunan, yang dialokasikan untuk peningkatan kapasitas secara hierarkis di berbagai level unit kerja.</w:t>
      </w:r>
    </w:p>
    <w:p w14:paraId="110811C6" w14:textId="77777777" w:rsidR="0046608F" w:rsidRPr="005943A6" w:rsidRDefault="0046608F">
      <w:pPr>
        <w:pStyle w:val="ListParagraph"/>
        <w:numPr>
          <w:ilvl w:val="0"/>
          <w:numId w:val="16"/>
        </w:numPr>
        <w:spacing w:after="0" w:line="360" w:lineRule="auto"/>
        <w:ind w:left="360"/>
        <w:jc w:val="both"/>
        <w:rPr>
          <w:rFonts w:eastAsia="Cambria"/>
          <w:sz w:val="24"/>
          <w:szCs w:val="24"/>
        </w:rPr>
      </w:pPr>
      <w:r w:rsidRPr="005943A6">
        <w:rPr>
          <w:rFonts w:eastAsia="Cambria"/>
          <w:sz w:val="24"/>
          <w:szCs w:val="24"/>
        </w:rPr>
        <w:t>Bukti Pelaksanaan Berkelanjutan dan Terintegrasi</w:t>
      </w:r>
    </w:p>
    <w:p w14:paraId="5A1A0818" w14:textId="52688013" w:rsidR="0046608F" w:rsidRPr="005943A6" w:rsidRDefault="0046608F" w:rsidP="005943A6">
      <w:pPr>
        <w:pStyle w:val="ListParagraph"/>
        <w:spacing w:after="0" w:line="360" w:lineRule="auto"/>
        <w:ind w:left="360" w:firstLine="360"/>
        <w:jc w:val="both"/>
        <w:rPr>
          <w:rFonts w:eastAsia="Cambria"/>
          <w:sz w:val="24"/>
          <w:szCs w:val="24"/>
        </w:rPr>
      </w:pPr>
      <w:r w:rsidRPr="005943A6">
        <w:rPr>
          <w:rFonts w:eastAsia="Cambria"/>
          <w:sz w:val="24"/>
          <w:szCs w:val="24"/>
        </w:rPr>
        <w:t xml:space="preserve">Aspek keberlanjutan divalidasi melalui  Laporan Evaluasi Kinerja Tenaga Kependidikan  yang dilakukan secara rutin (semesteran atau tahunan). Laporan ini mengukur performa pasca-rekrutmen dan pengembangan melalui instrumen kuantitatif seperti Sasaran Kinerja Pegawai (SKP) atau </w:t>
      </w:r>
      <w:r w:rsidRPr="005943A6">
        <w:rPr>
          <w:rFonts w:eastAsia="Cambria"/>
          <w:i/>
          <w:iCs/>
          <w:sz w:val="24"/>
          <w:szCs w:val="24"/>
        </w:rPr>
        <w:t>Key Performance Indicators</w:t>
      </w:r>
      <w:r w:rsidRPr="005943A6">
        <w:rPr>
          <w:rFonts w:eastAsia="Cambria"/>
          <w:sz w:val="24"/>
          <w:szCs w:val="24"/>
        </w:rPr>
        <w:t xml:space="preserve"> (KPI). Hasilnya memicu intervensi berupa program pembinaan atau mekanisme remunerasi ( </w:t>
      </w:r>
      <w:r w:rsidRPr="005943A6">
        <w:rPr>
          <w:rFonts w:eastAsia="Cambria"/>
          <w:i/>
          <w:iCs/>
          <w:sz w:val="24"/>
          <w:szCs w:val="24"/>
        </w:rPr>
        <w:t>reward and punishment</w:t>
      </w:r>
      <w:r w:rsidRPr="005943A6">
        <w:rPr>
          <w:rFonts w:eastAsia="Cambria"/>
          <w:sz w:val="24"/>
          <w:szCs w:val="24"/>
        </w:rPr>
        <w:t xml:space="preserve"> ). Selain itu,  Logbook Aktivitas Harian  atau platform pelaporan digital berbasis teknologi menjadi indikator pengawasan harian, memastikan penugasan dan operasional UPPS tetap kongruen dengan target strategis institusi.</w:t>
      </w:r>
    </w:p>
    <w:p w14:paraId="33B5681F" w14:textId="77777777" w:rsidR="0046608F" w:rsidRPr="005943A6" w:rsidRDefault="0046608F">
      <w:pPr>
        <w:pStyle w:val="ListParagraph"/>
        <w:numPr>
          <w:ilvl w:val="0"/>
          <w:numId w:val="16"/>
        </w:numPr>
        <w:spacing w:after="0" w:line="360" w:lineRule="auto"/>
        <w:ind w:left="360"/>
        <w:jc w:val="both"/>
        <w:rPr>
          <w:rFonts w:eastAsia="Cambria"/>
          <w:sz w:val="24"/>
          <w:szCs w:val="24"/>
        </w:rPr>
      </w:pPr>
      <w:r w:rsidRPr="005943A6">
        <w:rPr>
          <w:rFonts w:eastAsia="Cambria"/>
          <w:sz w:val="24"/>
          <w:szCs w:val="24"/>
        </w:rPr>
        <w:t>Bukti Dokumentasi Fisik (Lampiran)</w:t>
      </w:r>
    </w:p>
    <w:p w14:paraId="268E185D" w14:textId="0E063B96" w:rsidR="0046608F" w:rsidRPr="005943A6" w:rsidRDefault="0046608F" w:rsidP="005943A6">
      <w:pPr>
        <w:pStyle w:val="ListParagraph"/>
        <w:spacing w:after="0" w:line="360" w:lineRule="auto"/>
        <w:ind w:left="360" w:firstLine="360"/>
        <w:jc w:val="both"/>
        <w:rPr>
          <w:rFonts w:eastAsia="Cambria"/>
          <w:sz w:val="24"/>
          <w:szCs w:val="24"/>
        </w:rPr>
      </w:pPr>
      <w:r w:rsidRPr="005943A6">
        <w:rPr>
          <w:rFonts w:eastAsia="Cambria"/>
          <w:sz w:val="24"/>
          <w:szCs w:val="24"/>
        </w:rPr>
        <w:t>Secara administratif, kompilasi bukti ini dikonsolidasikan dalam portofolio dokumen yang mencakup:</w:t>
      </w:r>
    </w:p>
    <w:p w14:paraId="34496D18" w14:textId="77777777" w:rsidR="0046608F" w:rsidRPr="005943A6" w:rsidRDefault="0046608F">
      <w:pPr>
        <w:pStyle w:val="ListParagraph"/>
        <w:numPr>
          <w:ilvl w:val="0"/>
          <w:numId w:val="17"/>
        </w:numPr>
        <w:spacing w:after="0" w:line="360" w:lineRule="auto"/>
        <w:jc w:val="both"/>
        <w:rPr>
          <w:rFonts w:eastAsia="Cambria"/>
          <w:sz w:val="24"/>
          <w:szCs w:val="24"/>
        </w:rPr>
      </w:pPr>
      <w:r w:rsidRPr="005943A6">
        <w:rPr>
          <w:rFonts w:eastAsia="Cambria"/>
          <w:sz w:val="24"/>
          <w:szCs w:val="24"/>
        </w:rPr>
        <w:t>SK Penempatan dan Deskripsi Pekerjaan (</w:t>
      </w:r>
      <w:r w:rsidRPr="005943A6">
        <w:rPr>
          <w:rFonts w:eastAsia="Cambria"/>
          <w:i/>
          <w:iCs/>
          <w:sz w:val="24"/>
          <w:szCs w:val="24"/>
        </w:rPr>
        <w:t>Job Description</w:t>
      </w:r>
      <w:r w:rsidRPr="005943A6">
        <w:rPr>
          <w:rFonts w:eastAsia="Cambria"/>
          <w:sz w:val="24"/>
          <w:szCs w:val="24"/>
        </w:rPr>
        <w:t>)  yang direvisi secara berkala.</w:t>
      </w:r>
    </w:p>
    <w:p w14:paraId="7FEB0C3B" w14:textId="77777777" w:rsidR="0046608F" w:rsidRPr="005943A6" w:rsidRDefault="0046608F">
      <w:pPr>
        <w:pStyle w:val="ListParagraph"/>
        <w:numPr>
          <w:ilvl w:val="0"/>
          <w:numId w:val="17"/>
        </w:numPr>
        <w:spacing w:after="0" w:line="360" w:lineRule="auto"/>
        <w:jc w:val="both"/>
        <w:rPr>
          <w:rFonts w:eastAsia="Cambria"/>
          <w:sz w:val="24"/>
          <w:szCs w:val="24"/>
        </w:rPr>
      </w:pPr>
      <w:r w:rsidRPr="005943A6">
        <w:rPr>
          <w:rFonts w:eastAsia="Cambria"/>
          <w:sz w:val="24"/>
          <w:szCs w:val="24"/>
        </w:rPr>
        <w:t>Sertifikat Pelatihan/Lokakarya  yang diperoleh tenaga kependidikan sebagai validasi pengembangan kompetensi.</w:t>
      </w:r>
    </w:p>
    <w:p w14:paraId="77411D74" w14:textId="77777777" w:rsidR="0046608F" w:rsidRPr="005943A6" w:rsidRDefault="0046608F">
      <w:pPr>
        <w:pStyle w:val="ListParagraph"/>
        <w:numPr>
          <w:ilvl w:val="0"/>
          <w:numId w:val="17"/>
        </w:numPr>
        <w:spacing w:after="0" w:line="360" w:lineRule="auto"/>
        <w:jc w:val="both"/>
        <w:rPr>
          <w:rFonts w:eastAsia="Cambria"/>
          <w:sz w:val="24"/>
          <w:szCs w:val="24"/>
        </w:rPr>
      </w:pPr>
      <w:r w:rsidRPr="005943A6">
        <w:rPr>
          <w:rFonts w:eastAsia="Cambria"/>
          <w:sz w:val="24"/>
          <w:szCs w:val="24"/>
        </w:rPr>
        <w:lastRenderedPageBreak/>
        <w:t>Laporan Tahunan UPPS  yang mengandung seksi dedikasi terhadap pencapaian dan tantangan pengelolaan tenaga kependidikan.</w:t>
      </w:r>
    </w:p>
    <w:p w14:paraId="1813EC3F" w14:textId="77777777" w:rsidR="0046608F" w:rsidRPr="005943A6" w:rsidRDefault="0046608F">
      <w:pPr>
        <w:pStyle w:val="ListParagraph"/>
        <w:numPr>
          <w:ilvl w:val="0"/>
          <w:numId w:val="17"/>
        </w:numPr>
        <w:spacing w:after="0" w:line="360" w:lineRule="auto"/>
        <w:jc w:val="both"/>
        <w:rPr>
          <w:sz w:val="24"/>
          <w:szCs w:val="24"/>
          <w:lang w:val="en-US" w:eastAsia="en-US"/>
        </w:rPr>
      </w:pPr>
      <w:r w:rsidRPr="005943A6">
        <w:rPr>
          <w:rFonts w:eastAsia="Cambria"/>
          <w:sz w:val="24"/>
          <w:szCs w:val="24"/>
        </w:rPr>
        <w:t xml:space="preserve">Dukumen Pendukung terkait kegiatan Tendik </w:t>
      </w:r>
    </w:p>
    <w:p w14:paraId="4F5ADF2A" w14:textId="77777777" w:rsidR="0046608F" w:rsidRPr="005943A6" w:rsidRDefault="0046608F" w:rsidP="005943A6">
      <w:pPr>
        <w:spacing w:after="0" w:line="360" w:lineRule="auto"/>
        <w:ind w:left="360"/>
        <w:jc w:val="both"/>
        <w:rPr>
          <w:sz w:val="24"/>
          <w:szCs w:val="24"/>
          <w:lang w:val="en-US" w:eastAsia="en-US"/>
        </w:rPr>
      </w:pPr>
    </w:p>
    <w:p w14:paraId="0DCFC0A5" w14:textId="2028A570" w:rsidR="0046608F" w:rsidRPr="005943A6" w:rsidRDefault="0046608F" w:rsidP="005943A6">
      <w:pPr>
        <w:spacing w:after="0" w:line="360" w:lineRule="auto"/>
        <w:ind w:left="360" w:firstLine="360"/>
        <w:jc w:val="both"/>
        <w:rPr>
          <w:sz w:val="24"/>
          <w:szCs w:val="24"/>
          <w:lang w:val="en-US" w:eastAsia="en-US"/>
        </w:rPr>
      </w:pPr>
      <w:r w:rsidRPr="005943A6">
        <w:rPr>
          <w:sz w:val="24"/>
          <w:szCs w:val="24"/>
          <w:lang w:val="en-US" w:eastAsia="en-US"/>
        </w:rPr>
        <w:t xml:space="preserve">Berdasarkan sumber yang tersedia, pengelolaan Tenaga Kependidikan (Tendik) di STIESNU Bengkulu dilakukan melalui siklus manajerial yang sistematis dan terstruktur. Berikut adalah </w:t>
      </w:r>
      <w:r w:rsidRPr="005943A6">
        <w:rPr>
          <w:b/>
          <w:bCs/>
          <w:sz w:val="24"/>
          <w:szCs w:val="24"/>
          <w:lang w:val="en-US" w:eastAsia="en-US"/>
        </w:rPr>
        <w:t>Matriks Bukti Pengelolaan Tenaga Kependidikan</w:t>
      </w:r>
      <w:r w:rsidRPr="005943A6">
        <w:rPr>
          <w:sz w:val="24"/>
          <w:szCs w:val="24"/>
          <w:lang w:val="en-US" w:eastAsia="en-US"/>
        </w:rPr>
        <w:t xml:space="preserve"> yang menyinergikan tahapan manajemen dengan bukti fisik (artefak) yang diperlukan untuk keperluan akreditasi atau audit mutu:</w:t>
      </w:r>
    </w:p>
    <w:p w14:paraId="56B824D5" w14:textId="77777777" w:rsidR="00E874DA" w:rsidRDefault="00E874DA" w:rsidP="00E874DA">
      <w:pPr>
        <w:spacing w:line="276" w:lineRule="auto"/>
        <w:jc w:val="center"/>
        <w:rPr>
          <w:b/>
          <w:bCs/>
          <w:sz w:val="24"/>
          <w:szCs w:val="24"/>
          <w:lang w:val="en-US" w:eastAsia="en-US"/>
        </w:rPr>
      </w:pPr>
      <w:r>
        <w:rPr>
          <w:b/>
          <w:bCs/>
          <w:sz w:val="24"/>
          <w:szCs w:val="24"/>
          <w:lang w:val="en-US" w:eastAsia="en-US"/>
        </w:rPr>
        <w:t>Tabel 7</w:t>
      </w:r>
    </w:p>
    <w:p w14:paraId="761E423F" w14:textId="18F0534B" w:rsidR="0046608F" w:rsidRPr="005943A6" w:rsidRDefault="0046608F" w:rsidP="00E874DA">
      <w:pPr>
        <w:spacing w:line="276" w:lineRule="auto"/>
        <w:jc w:val="center"/>
        <w:rPr>
          <w:b/>
          <w:bCs/>
          <w:sz w:val="24"/>
          <w:szCs w:val="24"/>
          <w:lang w:val="en-US" w:eastAsia="en-US"/>
        </w:rPr>
      </w:pPr>
      <w:r w:rsidRPr="005943A6">
        <w:rPr>
          <w:b/>
          <w:bCs/>
          <w:sz w:val="24"/>
          <w:szCs w:val="24"/>
          <w:lang w:val="en-US" w:eastAsia="en-US"/>
        </w:rPr>
        <w:t>Matriks Bukti Pengelolaan Tenaga Kependidikan</w:t>
      </w:r>
    </w:p>
    <w:tbl>
      <w:tblPr>
        <w:tblStyle w:val="TableGrid"/>
        <w:tblW w:w="0" w:type="auto"/>
        <w:tblInd w:w="108" w:type="dxa"/>
        <w:tblLook w:val="04A0" w:firstRow="1" w:lastRow="0" w:firstColumn="1" w:lastColumn="0" w:noHBand="0" w:noVBand="1"/>
      </w:tblPr>
      <w:tblGrid>
        <w:gridCol w:w="2268"/>
        <w:gridCol w:w="2127"/>
        <w:gridCol w:w="4819"/>
      </w:tblGrid>
      <w:tr w:rsidR="0046608F" w:rsidRPr="00DA78FC" w14:paraId="50C767A3" w14:textId="77777777" w:rsidTr="00C14DF2">
        <w:tc>
          <w:tcPr>
            <w:tcW w:w="2268" w:type="dxa"/>
            <w:shd w:val="clear" w:color="auto" w:fill="D9E2F3" w:themeFill="accent1" w:themeFillTint="33"/>
            <w:vAlign w:val="center"/>
          </w:tcPr>
          <w:p w14:paraId="01E04F98" w14:textId="77777777" w:rsidR="0046608F" w:rsidRPr="00DA78FC" w:rsidRDefault="0046608F" w:rsidP="00DA78FC">
            <w:pPr>
              <w:spacing w:after="0" w:line="360" w:lineRule="auto"/>
              <w:jc w:val="center"/>
              <w:rPr>
                <w:b/>
                <w:bCs/>
                <w:sz w:val="24"/>
                <w:szCs w:val="24"/>
                <w:lang w:val="en-US" w:eastAsia="en-US"/>
              </w:rPr>
            </w:pPr>
            <w:r w:rsidRPr="00DA78FC">
              <w:rPr>
                <w:b/>
                <w:bCs/>
                <w:sz w:val="24"/>
                <w:szCs w:val="24"/>
                <w:lang w:val="en-US" w:eastAsia="en-US"/>
              </w:rPr>
              <w:t>Tahapan Pengelolaan</w:t>
            </w:r>
          </w:p>
        </w:tc>
        <w:tc>
          <w:tcPr>
            <w:tcW w:w="2127" w:type="dxa"/>
            <w:shd w:val="clear" w:color="auto" w:fill="D9E2F3" w:themeFill="accent1" w:themeFillTint="33"/>
            <w:vAlign w:val="center"/>
          </w:tcPr>
          <w:p w14:paraId="155A327E" w14:textId="77777777" w:rsidR="0046608F" w:rsidRPr="00DA78FC" w:rsidRDefault="0046608F" w:rsidP="00DA78FC">
            <w:pPr>
              <w:spacing w:after="0" w:line="360" w:lineRule="auto"/>
              <w:jc w:val="center"/>
              <w:rPr>
                <w:b/>
                <w:bCs/>
                <w:sz w:val="24"/>
                <w:szCs w:val="24"/>
                <w:lang w:val="en-US" w:eastAsia="en-US"/>
              </w:rPr>
            </w:pPr>
            <w:r w:rsidRPr="00DA78FC">
              <w:rPr>
                <w:b/>
                <w:bCs/>
                <w:sz w:val="24"/>
                <w:szCs w:val="24"/>
                <w:lang w:val="en-US" w:eastAsia="en-US"/>
              </w:rPr>
              <w:t>Aspek Aktivitas</w:t>
            </w:r>
          </w:p>
        </w:tc>
        <w:tc>
          <w:tcPr>
            <w:tcW w:w="4819" w:type="dxa"/>
            <w:shd w:val="clear" w:color="auto" w:fill="D9E2F3" w:themeFill="accent1" w:themeFillTint="33"/>
            <w:vAlign w:val="center"/>
          </w:tcPr>
          <w:p w14:paraId="404FCF10" w14:textId="77777777" w:rsidR="0046608F" w:rsidRPr="00DA78FC" w:rsidRDefault="0046608F" w:rsidP="00DA78FC">
            <w:pPr>
              <w:spacing w:after="0" w:line="360" w:lineRule="auto"/>
              <w:jc w:val="center"/>
              <w:rPr>
                <w:b/>
                <w:bCs/>
                <w:sz w:val="24"/>
                <w:szCs w:val="24"/>
                <w:lang w:val="en-US" w:eastAsia="en-US"/>
              </w:rPr>
            </w:pPr>
            <w:r w:rsidRPr="00DA78FC">
              <w:rPr>
                <w:b/>
                <w:bCs/>
                <w:sz w:val="24"/>
                <w:szCs w:val="24"/>
                <w:lang w:val="en-US" w:eastAsia="en-US"/>
              </w:rPr>
              <w:t>Bukti Fisik / Dokumen Pendukung</w:t>
            </w:r>
          </w:p>
        </w:tc>
      </w:tr>
      <w:tr w:rsidR="0046608F" w:rsidRPr="00DA78FC" w14:paraId="0293FDBE" w14:textId="77777777" w:rsidTr="00C14DF2">
        <w:tc>
          <w:tcPr>
            <w:tcW w:w="2268" w:type="dxa"/>
            <w:vAlign w:val="center"/>
          </w:tcPr>
          <w:p w14:paraId="0CDFB55B" w14:textId="77777777" w:rsidR="0046608F" w:rsidRPr="00DA78FC" w:rsidRDefault="0046608F">
            <w:pPr>
              <w:pStyle w:val="ListParagraph"/>
              <w:numPr>
                <w:ilvl w:val="0"/>
                <w:numId w:val="23"/>
              </w:numPr>
              <w:spacing w:after="0" w:line="360" w:lineRule="auto"/>
              <w:ind w:left="318"/>
              <w:jc w:val="both"/>
              <w:rPr>
                <w:sz w:val="24"/>
                <w:szCs w:val="24"/>
                <w:lang w:val="en-US" w:eastAsia="en-US"/>
              </w:rPr>
            </w:pPr>
            <w:r w:rsidRPr="00DA78FC">
              <w:rPr>
                <w:sz w:val="24"/>
                <w:szCs w:val="24"/>
                <w:lang w:val="en-US" w:eastAsia="en-US"/>
              </w:rPr>
              <w:t>Perencanaan &amp; Rekrutmen</w:t>
            </w:r>
          </w:p>
        </w:tc>
        <w:tc>
          <w:tcPr>
            <w:tcW w:w="2127" w:type="dxa"/>
            <w:vAlign w:val="center"/>
          </w:tcPr>
          <w:p w14:paraId="7D3D0F10" w14:textId="77777777" w:rsidR="0046608F" w:rsidRPr="00DA78FC" w:rsidRDefault="0046608F" w:rsidP="00DA78FC">
            <w:pPr>
              <w:spacing w:after="0" w:line="360" w:lineRule="auto"/>
              <w:jc w:val="both"/>
              <w:rPr>
                <w:sz w:val="24"/>
                <w:szCs w:val="24"/>
                <w:lang w:val="en-US" w:eastAsia="en-US"/>
              </w:rPr>
            </w:pPr>
            <w:r w:rsidRPr="00DA78FC">
              <w:rPr>
                <w:sz w:val="24"/>
                <w:szCs w:val="24"/>
                <w:lang w:val="en-US" w:eastAsia="en-US"/>
              </w:rPr>
              <w:t>Analisis kebutuhan dan seleksi personel yang kompeten.</w:t>
            </w:r>
          </w:p>
        </w:tc>
        <w:tc>
          <w:tcPr>
            <w:tcW w:w="4819" w:type="dxa"/>
            <w:vAlign w:val="center"/>
          </w:tcPr>
          <w:p w14:paraId="2A77E30F" w14:textId="77777777" w:rsidR="0046608F" w:rsidRPr="00DA78FC" w:rsidRDefault="0046608F">
            <w:pPr>
              <w:pStyle w:val="ListParagraph"/>
              <w:numPr>
                <w:ilvl w:val="0"/>
                <w:numId w:val="18"/>
              </w:numPr>
              <w:spacing w:after="0" w:line="360" w:lineRule="auto"/>
              <w:ind w:left="317"/>
              <w:jc w:val="both"/>
              <w:rPr>
                <w:sz w:val="24"/>
                <w:szCs w:val="24"/>
                <w:lang w:val="en-US" w:eastAsia="en-US"/>
              </w:rPr>
            </w:pPr>
            <w:r w:rsidRPr="00DA78FC">
              <w:rPr>
                <w:sz w:val="24"/>
                <w:szCs w:val="24"/>
                <w:lang w:val="en-US" w:eastAsia="en-US"/>
              </w:rPr>
              <w:t>Dokumen Analisis Jabatan (Anjab) dan Analisis Beban Kerja (ABK).</w:t>
            </w:r>
          </w:p>
          <w:p w14:paraId="544E6EDF" w14:textId="77777777" w:rsidR="0046608F" w:rsidRPr="00DA78FC" w:rsidRDefault="0046608F">
            <w:pPr>
              <w:pStyle w:val="ListParagraph"/>
              <w:numPr>
                <w:ilvl w:val="0"/>
                <w:numId w:val="18"/>
              </w:numPr>
              <w:spacing w:after="0" w:line="360" w:lineRule="auto"/>
              <w:ind w:left="317"/>
              <w:jc w:val="both"/>
              <w:rPr>
                <w:sz w:val="24"/>
                <w:szCs w:val="24"/>
                <w:lang w:val="en-US" w:eastAsia="en-US"/>
              </w:rPr>
            </w:pPr>
            <w:r w:rsidRPr="00DA78FC">
              <w:rPr>
                <w:i/>
                <w:iCs/>
                <w:sz w:val="24"/>
                <w:szCs w:val="24"/>
                <w:lang w:val="en-US" w:eastAsia="en-US"/>
              </w:rPr>
              <w:t>Standard Operating Procedure</w:t>
            </w:r>
            <w:r w:rsidRPr="00DA78FC">
              <w:rPr>
                <w:sz w:val="24"/>
                <w:szCs w:val="24"/>
                <w:lang w:val="en-US" w:eastAsia="en-US"/>
              </w:rPr>
              <w:t xml:space="preserve"> (SOP) Rekrutmen.</w:t>
            </w:r>
          </w:p>
          <w:p w14:paraId="6000323B" w14:textId="77777777" w:rsidR="0046608F" w:rsidRPr="00DA78FC" w:rsidRDefault="0046608F">
            <w:pPr>
              <w:pStyle w:val="ListParagraph"/>
              <w:numPr>
                <w:ilvl w:val="0"/>
                <w:numId w:val="18"/>
              </w:numPr>
              <w:spacing w:after="0" w:line="360" w:lineRule="auto"/>
              <w:ind w:left="317"/>
              <w:jc w:val="both"/>
              <w:rPr>
                <w:sz w:val="24"/>
                <w:szCs w:val="24"/>
                <w:lang w:val="en-US" w:eastAsia="en-US"/>
              </w:rPr>
            </w:pPr>
            <w:r w:rsidRPr="00DA78FC">
              <w:rPr>
                <w:sz w:val="24"/>
                <w:szCs w:val="24"/>
                <w:lang w:val="en-US" w:eastAsia="en-US"/>
              </w:rPr>
              <w:t>Pengumuman Rekrutmen, Berita Acara Seleksi, dan Matriks Penilaian Kandidat.</w:t>
            </w:r>
          </w:p>
        </w:tc>
      </w:tr>
      <w:tr w:rsidR="0046608F" w:rsidRPr="00DA78FC" w14:paraId="62B5CE83" w14:textId="77777777" w:rsidTr="00C14DF2">
        <w:tc>
          <w:tcPr>
            <w:tcW w:w="2268" w:type="dxa"/>
            <w:vAlign w:val="center"/>
          </w:tcPr>
          <w:p w14:paraId="027A229E" w14:textId="77777777" w:rsidR="0046608F" w:rsidRPr="00DA78FC" w:rsidRDefault="0046608F">
            <w:pPr>
              <w:pStyle w:val="ListParagraph"/>
              <w:numPr>
                <w:ilvl w:val="0"/>
                <w:numId w:val="23"/>
              </w:numPr>
              <w:spacing w:after="0" w:line="360" w:lineRule="auto"/>
              <w:ind w:left="318"/>
              <w:jc w:val="both"/>
              <w:rPr>
                <w:sz w:val="24"/>
                <w:szCs w:val="24"/>
                <w:lang w:val="en-US" w:eastAsia="en-US"/>
              </w:rPr>
            </w:pPr>
            <w:r w:rsidRPr="00DA78FC">
              <w:rPr>
                <w:sz w:val="24"/>
                <w:szCs w:val="24"/>
                <w:lang w:val="en-US" w:eastAsia="en-US"/>
              </w:rPr>
              <w:t>Penempatan &amp; Orientasi</w:t>
            </w:r>
          </w:p>
        </w:tc>
        <w:tc>
          <w:tcPr>
            <w:tcW w:w="2127" w:type="dxa"/>
            <w:vAlign w:val="center"/>
          </w:tcPr>
          <w:p w14:paraId="228EAA8B" w14:textId="77777777" w:rsidR="0046608F" w:rsidRPr="00DA78FC" w:rsidRDefault="0046608F" w:rsidP="00DA78FC">
            <w:pPr>
              <w:spacing w:after="0" w:line="360" w:lineRule="auto"/>
              <w:jc w:val="both"/>
              <w:rPr>
                <w:sz w:val="24"/>
                <w:szCs w:val="24"/>
                <w:lang w:val="en-US" w:eastAsia="en-US"/>
              </w:rPr>
            </w:pPr>
            <w:r w:rsidRPr="00DA78FC">
              <w:rPr>
                <w:sz w:val="24"/>
                <w:szCs w:val="24"/>
                <w:lang w:val="en-US" w:eastAsia="en-US"/>
              </w:rPr>
              <w:t>Penempatan personel sesuai keahlian (</w:t>
            </w:r>
            <w:r w:rsidRPr="00DA78FC">
              <w:rPr>
                <w:i/>
                <w:iCs/>
                <w:sz w:val="24"/>
                <w:szCs w:val="24"/>
                <w:lang w:val="en-US" w:eastAsia="en-US"/>
              </w:rPr>
              <w:t>right person in the right place</w:t>
            </w:r>
            <w:r w:rsidRPr="00DA78FC">
              <w:rPr>
                <w:sz w:val="24"/>
                <w:szCs w:val="24"/>
                <w:lang w:val="en-US" w:eastAsia="en-US"/>
              </w:rPr>
              <w:t>).</w:t>
            </w:r>
          </w:p>
        </w:tc>
        <w:tc>
          <w:tcPr>
            <w:tcW w:w="4819" w:type="dxa"/>
            <w:vAlign w:val="center"/>
          </w:tcPr>
          <w:p w14:paraId="5631683D" w14:textId="77777777" w:rsidR="0046608F" w:rsidRPr="00DA78FC" w:rsidRDefault="0046608F">
            <w:pPr>
              <w:pStyle w:val="ListParagraph"/>
              <w:numPr>
                <w:ilvl w:val="0"/>
                <w:numId w:val="19"/>
              </w:numPr>
              <w:spacing w:after="0" w:line="360" w:lineRule="auto"/>
              <w:ind w:left="317"/>
              <w:jc w:val="both"/>
              <w:rPr>
                <w:sz w:val="24"/>
                <w:szCs w:val="24"/>
                <w:lang w:val="en-US" w:eastAsia="en-US"/>
              </w:rPr>
            </w:pPr>
            <w:r w:rsidRPr="00DA78FC">
              <w:rPr>
                <w:sz w:val="24"/>
                <w:szCs w:val="24"/>
                <w:lang w:val="en-US" w:eastAsia="en-US"/>
              </w:rPr>
              <w:t>Surat Keputusan (SK) Penempatan.</w:t>
            </w:r>
          </w:p>
          <w:p w14:paraId="4078C4E0" w14:textId="77777777" w:rsidR="0046608F" w:rsidRPr="00DA78FC" w:rsidRDefault="0046608F">
            <w:pPr>
              <w:pStyle w:val="ListParagraph"/>
              <w:numPr>
                <w:ilvl w:val="0"/>
                <w:numId w:val="19"/>
              </w:numPr>
              <w:spacing w:after="0" w:line="360" w:lineRule="auto"/>
              <w:ind w:left="317"/>
              <w:jc w:val="both"/>
              <w:rPr>
                <w:sz w:val="24"/>
                <w:szCs w:val="24"/>
                <w:lang w:val="en-US" w:eastAsia="en-US"/>
              </w:rPr>
            </w:pPr>
            <w:r w:rsidRPr="00DA78FC">
              <w:rPr>
                <w:sz w:val="24"/>
                <w:szCs w:val="24"/>
                <w:lang w:val="en-US" w:eastAsia="en-US"/>
              </w:rPr>
              <w:t>Dokumen Deskripsi Pekerjaan (</w:t>
            </w:r>
            <w:r w:rsidRPr="00DA78FC">
              <w:rPr>
                <w:i/>
                <w:iCs/>
                <w:sz w:val="24"/>
                <w:szCs w:val="24"/>
                <w:lang w:val="en-US" w:eastAsia="en-US"/>
              </w:rPr>
              <w:t>Job Description</w:t>
            </w:r>
            <w:r w:rsidRPr="00DA78FC">
              <w:rPr>
                <w:sz w:val="24"/>
                <w:szCs w:val="24"/>
                <w:lang w:val="en-US" w:eastAsia="en-US"/>
              </w:rPr>
              <w:t>) yang direvisi berkala.</w:t>
            </w:r>
          </w:p>
          <w:p w14:paraId="7425A19C" w14:textId="77777777" w:rsidR="0046608F" w:rsidRPr="00DA78FC" w:rsidRDefault="0046608F">
            <w:pPr>
              <w:pStyle w:val="ListParagraph"/>
              <w:numPr>
                <w:ilvl w:val="0"/>
                <w:numId w:val="19"/>
              </w:numPr>
              <w:spacing w:after="0" w:line="360" w:lineRule="auto"/>
              <w:ind w:left="317"/>
              <w:jc w:val="both"/>
              <w:rPr>
                <w:sz w:val="24"/>
                <w:szCs w:val="24"/>
                <w:lang w:val="en-US" w:eastAsia="en-US"/>
              </w:rPr>
            </w:pPr>
            <w:r w:rsidRPr="00DA78FC">
              <w:rPr>
                <w:sz w:val="24"/>
                <w:szCs w:val="24"/>
                <w:lang w:val="en-US" w:eastAsia="en-US"/>
              </w:rPr>
              <w:t>Dokumentasi pelaksanaan orientasi budaya organisasi.</w:t>
            </w:r>
          </w:p>
        </w:tc>
      </w:tr>
      <w:tr w:rsidR="0046608F" w:rsidRPr="00DA78FC" w14:paraId="26BE0A86" w14:textId="77777777" w:rsidTr="00C14DF2">
        <w:tc>
          <w:tcPr>
            <w:tcW w:w="2268" w:type="dxa"/>
            <w:vAlign w:val="center"/>
          </w:tcPr>
          <w:p w14:paraId="73C066B5" w14:textId="77777777" w:rsidR="0046608F" w:rsidRPr="00DA78FC" w:rsidRDefault="0046608F">
            <w:pPr>
              <w:pStyle w:val="ListParagraph"/>
              <w:numPr>
                <w:ilvl w:val="0"/>
                <w:numId w:val="23"/>
              </w:numPr>
              <w:spacing w:after="0" w:line="360" w:lineRule="auto"/>
              <w:ind w:left="318"/>
              <w:jc w:val="both"/>
              <w:rPr>
                <w:sz w:val="24"/>
                <w:szCs w:val="24"/>
                <w:lang w:val="en-US" w:eastAsia="en-US"/>
              </w:rPr>
            </w:pPr>
            <w:r w:rsidRPr="00DA78FC">
              <w:rPr>
                <w:sz w:val="24"/>
                <w:szCs w:val="24"/>
                <w:lang w:val="en-US" w:eastAsia="en-US"/>
              </w:rPr>
              <w:t>Pengembangan Kompetensi</w:t>
            </w:r>
          </w:p>
        </w:tc>
        <w:tc>
          <w:tcPr>
            <w:tcW w:w="2127" w:type="dxa"/>
            <w:vAlign w:val="center"/>
          </w:tcPr>
          <w:p w14:paraId="373115E8" w14:textId="77777777" w:rsidR="0046608F" w:rsidRPr="00DA78FC" w:rsidRDefault="0046608F" w:rsidP="00DA78FC">
            <w:pPr>
              <w:spacing w:after="0" w:line="360" w:lineRule="auto"/>
              <w:jc w:val="both"/>
              <w:rPr>
                <w:sz w:val="24"/>
                <w:szCs w:val="24"/>
                <w:lang w:val="en-US" w:eastAsia="en-US"/>
              </w:rPr>
            </w:pPr>
            <w:r w:rsidRPr="00DA78FC">
              <w:rPr>
                <w:sz w:val="24"/>
                <w:szCs w:val="24"/>
                <w:lang w:val="en-US" w:eastAsia="en-US"/>
              </w:rPr>
              <w:t>Peningkatan kapasitas melalui pelatihan dan pendidikan lanjutan.</w:t>
            </w:r>
          </w:p>
        </w:tc>
        <w:tc>
          <w:tcPr>
            <w:tcW w:w="4819" w:type="dxa"/>
            <w:vAlign w:val="center"/>
          </w:tcPr>
          <w:p w14:paraId="71222B56" w14:textId="77777777" w:rsidR="0046608F" w:rsidRPr="00DA78FC" w:rsidRDefault="0046608F">
            <w:pPr>
              <w:pStyle w:val="ListParagraph"/>
              <w:numPr>
                <w:ilvl w:val="0"/>
                <w:numId w:val="20"/>
              </w:numPr>
              <w:spacing w:after="0" w:line="360" w:lineRule="auto"/>
              <w:ind w:left="317"/>
              <w:jc w:val="both"/>
              <w:rPr>
                <w:sz w:val="24"/>
                <w:szCs w:val="24"/>
                <w:lang w:val="en-US" w:eastAsia="en-US"/>
              </w:rPr>
            </w:pPr>
            <w:r w:rsidRPr="00DA78FC">
              <w:rPr>
                <w:sz w:val="24"/>
                <w:szCs w:val="24"/>
                <w:lang w:val="en-US" w:eastAsia="en-US"/>
              </w:rPr>
              <w:t xml:space="preserve">Rencana Induk Pengembangan SDM / </w:t>
            </w:r>
            <w:r w:rsidRPr="00DA78FC">
              <w:rPr>
                <w:i/>
                <w:iCs/>
                <w:sz w:val="24"/>
                <w:szCs w:val="24"/>
                <w:lang w:val="en-US" w:eastAsia="en-US"/>
              </w:rPr>
              <w:t>Human Capital Development Plan</w:t>
            </w:r>
            <w:r w:rsidRPr="00DA78FC">
              <w:rPr>
                <w:sz w:val="24"/>
                <w:szCs w:val="24"/>
                <w:lang w:val="en-US" w:eastAsia="en-US"/>
              </w:rPr>
              <w:t xml:space="preserve"> (HCDP).</w:t>
            </w:r>
          </w:p>
          <w:p w14:paraId="46E57C13" w14:textId="77777777" w:rsidR="0046608F" w:rsidRPr="00DA78FC" w:rsidRDefault="0046608F">
            <w:pPr>
              <w:pStyle w:val="ListParagraph"/>
              <w:numPr>
                <w:ilvl w:val="0"/>
                <w:numId w:val="20"/>
              </w:numPr>
              <w:spacing w:after="0" w:line="360" w:lineRule="auto"/>
              <w:ind w:left="317"/>
              <w:jc w:val="both"/>
              <w:rPr>
                <w:sz w:val="24"/>
                <w:szCs w:val="24"/>
                <w:lang w:val="en-US" w:eastAsia="en-US"/>
              </w:rPr>
            </w:pPr>
            <w:r w:rsidRPr="00DA78FC">
              <w:rPr>
                <w:sz w:val="24"/>
                <w:szCs w:val="24"/>
                <w:lang w:val="en-US" w:eastAsia="en-US"/>
              </w:rPr>
              <w:t>Matriks Program Pengembangan Tahunan (jadwal lokakarya/sertifikasi).</w:t>
            </w:r>
          </w:p>
          <w:p w14:paraId="6CD5CC3A" w14:textId="77777777" w:rsidR="0046608F" w:rsidRPr="00DA78FC" w:rsidRDefault="0046608F">
            <w:pPr>
              <w:pStyle w:val="ListParagraph"/>
              <w:numPr>
                <w:ilvl w:val="0"/>
                <w:numId w:val="20"/>
              </w:numPr>
              <w:spacing w:after="0" w:line="360" w:lineRule="auto"/>
              <w:ind w:left="317"/>
              <w:jc w:val="both"/>
              <w:rPr>
                <w:sz w:val="24"/>
                <w:szCs w:val="24"/>
                <w:lang w:val="en-US" w:eastAsia="en-US"/>
              </w:rPr>
            </w:pPr>
            <w:r w:rsidRPr="00DA78FC">
              <w:rPr>
                <w:sz w:val="24"/>
                <w:szCs w:val="24"/>
                <w:lang w:val="en-US" w:eastAsia="en-US"/>
              </w:rPr>
              <w:t>Sertifikat Pelatihan/Lokakarya.</w:t>
            </w:r>
          </w:p>
          <w:p w14:paraId="6108B96A" w14:textId="77777777" w:rsidR="0046608F" w:rsidRPr="00DA78FC" w:rsidRDefault="0046608F">
            <w:pPr>
              <w:pStyle w:val="ListParagraph"/>
              <w:numPr>
                <w:ilvl w:val="0"/>
                <w:numId w:val="20"/>
              </w:numPr>
              <w:spacing w:after="0" w:line="360" w:lineRule="auto"/>
              <w:ind w:left="317"/>
              <w:jc w:val="both"/>
              <w:rPr>
                <w:sz w:val="24"/>
                <w:szCs w:val="24"/>
                <w:lang w:val="en-US" w:eastAsia="en-US"/>
              </w:rPr>
            </w:pPr>
            <w:r w:rsidRPr="00DA78FC">
              <w:rPr>
                <w:sz w:val="24"/>
                <w:szCs w:val="24"/>
                <w:lang w:val="en-US" w:eastAsia="en-US"/>
              </w:rPr>
              <w:lastRenderedPageBreak/>
              <w:t>Rencana Anggaran Belanja (RAB) tahunan untuk pengembangan SDM.</w:t>
            </w:r>
          </w:p>
        </w:tc>
      </w:tr>
      <w:tr w:rsidR="0046608F" w:rsidRPr="00DA78FC" w14:paraId="22F11DD6" w14:textId="77777777" w:rsidTr="00C14DF2">
        <w:tc>
          <w:tcPr>
            <w:tcW w:w="2268" w:type="dxa"/>
            <w:vAlign w:val="center"/>
          </w:tcPr>
          <w:p w14:paraId="63A6898C" w14:textId="77777777" w:rsidR="0046608F" w:rsidRPr="00DA78FC" w:rsidRDefault="0046608F">
            <w:pPr>
              <w:pStyle w:val="ListParagraph"/>
              <w:numPr>
                <w:ilvl w:val="0"/>
                <w:numId w:val="23"/>
              </w:numPr>
              <w:spacing w:after="0" w:line="360" w:lineRule="auto"/>
              <w:ind w:left="318"/>
              <w:jc w:val="both"/>
              <w:rPr>
                <w:sz w:val="24"/>
                <w:szCs w:val="24"/>
                <w:lang w:val="en-US" w:eastAsia="en-US"/>
              </w:rPr>
            </w:pPr>
            <w:r w:rsidRPr="00DA78FC">
              <w:rPr>
                <w:sz w:val="24"/>
                <w:szCs w:val="24"/>
                <w:lang w:val="en-US" w:eastAsia="en-US"/>
              </w:rPr>
              <w:lastRenderedPageBreak/>
              <w:t>Pelaksanaan &amp; Penugasan</w:t>
            </w:r>
          </w:p>
        </w:tc>
        <w:tc>
          <w:tcPr>
            <w:tcW w:w="2127" w:type="dxa"/>
            <w:vAlign w:val="center"/>
          </w:tcPr>
          <w:p w14:paraId="06F7BC05" w14:textId="77777777" w:rsidR="0046608F" w:rsidRPr="00DA78FC" w:rsidRDefault="0046608F" w:rsidP="00DA78FC">
            <w:pPr>
              <w:spacing w:after="0" w:line="360" w:lineRule="auto"/>
              <w:jc w:val="both"/>
              <w:rPr>
                <w:sz w:val="24"/>
                <w:szCs w:val="24"/>
                <w:lang w:val="en-US" w:eastAsia="en-US"/>
              </w:rPr>
            </w:pPr>
            <w:r w:rsidRPr="00DA78FC">
              <w:rPr>
                <w:sz w:val="24"/>
                <w:szCs w:val="24"/>
                <w:lang w:val="en-US" w:eastAsia="en-US"/>
              </w:rPr>
              <w:t>Operasional harian yang terintegrasi dengan sistem penjaminan mutu.</w:t>
            </w:r>
          </w:p>
        </w:tc>
        <w:tc>
          <w:tcPr>
            <w:tcW w:w="4819" w:type="dxa"/>
            <w:vAlign w:val="center"/>
          </w:tcPr>
          <w:p w14:paraId="68F4BE77" w14:textId="77777777" w:rsidR="0046608F" w:rsidRPr="00DA78FC" w:rsidRDefault="0046608F">
            <w:pPr>
              <w:pStyle w:val="ListParagraph"/>
              <w:numPr>
                <w:ilvl w:val="0"/>
                <w:numId w:val="21"/>
              </w:numPr>
              <w:spacing w:after="0" w:line="360" w:lineRule="auto"/>
              <w:ind w:left="317"/>
              <w:jc w:val="both"/>
              <w:rPr>
                <w:sz w:val="24"/>
                <w:szCs w:val="24"/>
                <w:lang w:val="en-US" w:eastAsia="en-US"/>
              </w:rPr>
            </w:pPr>
            <w:r w:rsidRPr="00DA78FC">
              <w:rPr>
                <w:i/>
                <w:iCs/>
                <w:sz w:val="24"/>
                <w:szCs w:val="24"/>
                <w:lang w:val="en-US" w:eastAsia="en-US"/>
              </w:rPr>
              <w:t>Logbook</w:t>
            </w:r>
            <w:r w:rsidRPr="00DA78FC">
              <w:rPr>
                <w:sz w:val="24"/>
                <w:szCs w:val="24"/>
                <w:lang w:val="en-US" w:eastAsia="en-US"/>
              </w:rPr>
              <w:t xml:space="preserve"> Aktivitas Harian atau Platform Pelaporan Digital.</w:t>
            </w:r>
          </w:p>
          <w:p w14:paraId="103BD358" w14:textId="77777777" w:rsidR="0046608F" w:rsidRPr="00DA78FC" w:rsidRDefault="0046608F">
            <w:pPr>
              <w:pStyle w:val="ListParagraph"/>
              <w:numPr>
                <w:ilvl w:val="0"/>
                <w:numId w:val="21"/>
              </w:numPr>
              <w:spacing w:after="0" w:line="360" w:lineRule="auto"/>
              <w:ind w:left="317"/>
              <w:jc w:val="both"/>
              <w:rPr>
                <w:sz w:val="24"/>
                <w:szCs w:val="24"/>
                <w:lang w:val="en-US" w:eastAsia="en-US"/>
              </w:rPr>
            </w:pPr>
            <w:r w:rsidRPr="00DA78FC">
              <w:rPr>
                <w:sz w:val="24"/>
                <w:szCs w:val="24"/>
                <w:lang w:val="en-US" w:eastAsia="en-US"/>
              </w:rPr>
              <w:t>Bukti operasional sistem (SIAKAD, PDDIKTI, o</w:t>
            </w:r>
          </w:p>
          <w:p w14:paraId="622790F6" w14:textId="77777777" w:rsidR="0046608F" w:rsidRPr="00DA78FC" w:rsidRDefault="0046608F">
            <w:pPr>
              <w:pStyle w:val="ListParagraph"/>
              <w:numPr>
                <w:ilvl w:val="0"/>
                <w:numId w:val="21"/>
              </w:numPr>
              <w:spacing w:after="0" w:line="360" w:lineRule="auto"/>
              <w:ind w:left="317"/>
              <w:jc w:val="both"/>
              <w:rPr>
                <w:sz w:val="24"/>
                <w:szCs w:val="24"/>
                <w:lang w:val="en-US" w:eastAsia="en-US"/>
              </w:rPr>
            </w:pPr>
            <w:r w:rsidRPr="00DA78FC">
              <w:rPr>
                <w:sz w:val="24"/>
                <w:szCs w:val="24"/>
                <w:lang w:val="en-US" w:eastAsia="en-US"/>
              </w:rPr>
              <w:t>tomasi perpustakaan).</w:t>
            </w:r>
          </w:p>
        </w:tc>
      </w:tr>
      <w:tr w:rsidR="0046608F" w:rsidRPr="00DA78FC" w14:paraId="7B737AD0" w14:textId="77777777" w:rsidTr="00C14DF2">
        <w:tc>
          <w:tcPr>
            <w:tcW w:w="2268" w:type="dxa"/>
            <w:vAlign w:val="center"/>
          </w:tcPr>
          <w:p w14:paraId="171266DF" w14:textId="77777777" w:rsidR="0046608F" w:rsidRPr="00DA78FC" w:rsidRDefault="0046608F">
            <w:pPr>
              <w:pStyle w:val="ListParagraph"/>
              <w:numPr>
                <w:ilvl w:val="0"/>
                <w:numId w:val="23"/>
              </w:numPr>
              <w:spacing w:after="0" w:line="360" w:lineRule="auto"/>
              <w:ind w:left="318"/>
              <w:jc w:val="both"/>
              <w:rPr>
                <w:sz w:val="24"/>
                <w:szCs w:val="24"/>
                <w:lang w:val="en-US" w:eastAsia="en-US"/>
              </w:rPr>
            </w:pPr>
            <w:r w:rsidRPr="00DA78FC">
              <w:rPr>
                <w:sz w:val="24"/>
                <w:szCs w:val="24"/>
                <w:lang w:val="en-US" w:eastAsia="en-US"/>
              </w:rPr>
              <w:t>Evaluasi &amp; Monitoring</w:t>
            </w:r>
          </w:p>
        </w:tc>
        <w:tc>
          <w:tcPr>
            <w:tcW w:w="2127" w:type="dxa"/>
            <w:vAlign w:val="center"/>
          </w:tcPr>
          <w:p w14:paraId="38014178" w14:textId="77777777" w:rsidR="0046608F" w:rsidRPr="00DA78FC" w:rsidRDefault="0046608F" w:rsidP="00DA78FC">
            <w:pPr>
              <w:spacing w:after="0" w:line="360" w:lineRule="auto"/>
              <w:jc w:val="both"/>
              <w:rPr>
                <w:sz w:val="24"/>
                <w:szCs w:val="24"/>
                <w:lang w:val="en-US" w:eastAsia="en-US"/>
              </w:rPr>
            </w:pPr>
            <w:r w:rsidRPr="00DA78FC">
              <w:rPr>
                <w:sz w:val="24"/>
                <w:szCs w:val="24"/>
                <w:lang w:val="en-US" w:eastAsia="en-US"/>
              </w:rPr>
              <w:t>Penilaian kinerja berbasis indikator capaian target.</w:t>
            </w:r>
          </w:p>
        </w:tc>
        <w:tc>
          <w:tcPr>
            <w:tcW w:w="4819" w:type="dxa"/>
            <w:vAlign w:val="center"/>
          </w:tcPr>
          <w:p w14:paraId="233964DF" w14:textId="77777777" w:rsidR="0046608F" w:rsidRPr="00DA78FC" w:rsidRDefault="0046608F">
            <w:pPr>
              <w:pStyle w:val="ListParagraph"/>
              <w:numPr>
                <w:ilvl w:val="0"/>
                <w:numId w:val="22"/>
              </w:numPr>
              <w:spacing w:after="0" w:line="360" w:lineRule="auto"/>
              <w:ind w:left="317"/>
              <w:jc w:val="both"/>
              <w:rPr>
                <w:sz w:val="24"/>
                <w:szCs w:val="24"/>
                <w:lang w:val="en-US" w:eastAsia="en-US"/>
              </w:rPr>
            </w:pPr>
            <w:r w:rsidRPr="00DA78FC">
              <w:rPr>
                <w:sz w:val="24"/>
                <w:szCs w:val="24"/>
                <w:lang w:val="en-US" w:eastAsia="en-US"/>
              </w:rPr>
              <w:t>Laporan Evaluasi Kinerja Tenaga Kependidikan (Semesteran/Tahunan).</w:t>
            </w:r>
          </w:p>
          <w:p w14:paraId="6BDF9567" w14:textId="77777777" w:rsidR="0046608F" w:rsidRPr="00DA78FC" w:rsidRDefault="0046608F">
            <w:pPr>
              <w:pStyle w:val="ListParagraph"/>
              <w:numPr>
                <w:ilvl w:val="0"/>
                <w:numId w:val="22"/>
              </w:numPr>
              <w:spacing w:after="0" w:line="360" w:lineRule="auto"/>
              <w:ind w:left="317"/>
              <w:jc w:val="both"/>
              <w:rPr>
                <w:sz w:val="24"/>
                <w:szCs w:val="24"/>
                <w:lang w:val="en-US" w:eastAsia="en-US"/>
              </w:rPr>
            </w:pPr>
            <w:r w:rsidRPr="00DA78FC">
              <w:rPr>
                <w:sz w:val="24"/>
                <w:szCs w:val="24"/>
                <w:lang w:val="en-US" w:eastAsia="en-US"/>
              </w:rPr>
              <w:t xml:space="preserve">Instrumen Sasaran Kinerja Pegawai (SKP) atau </w:t>
            </w:r>
            <w:r w:rsidRPr="00DA78FC">
              <w:rPr>
                <w:i/>
                <w:iCs/>
                <w:sz w:val="24"/>
                <w:szCs w:val="24"/>
                <w:lang w:val="en-US" w:eastAsia="en-US"/>
              </w:rPr>
              <w:t>Key Performance Indicators</w:t>
            </w:r>
            <w:r w:rsidRPr="00DA78FC">
              <w:rPr>
                <w:sz w:val="24"/>
                <w:szCs w:val="24"/>
                <w:lang w:val="en-US" w:eastAsia="en-US"/>
              </w:rPr>
              <w:t xml:space="preserve"> (KPI).</w:t>
            </w:r>
          </w:p>
        </w:tc>
      </w:tr>
    </w:tbl>
    <w:p w14:paraId="183B7B12" w14:textId="77777777" w:rsidR="0046608F" w:rsidRPr="005943A6" w:rsidRDefault="0046608F" w:rsidP="005943A6">
      <w:pPr>
        <w:spacing w:line="360" w:lineRule="auto"/>
        <w:jc w:val="both"/>
        <w:rPr>
          <w:sz w:val="24"/>
          <w:szCs w:val="24"/>
          <w:lang w:val="en-US" w:eastAsia="en-US"/>
        </w:rPr>
      </w:pPr>
    </w:p>
    <w:p w14:paraId="3CED1E9B" w14:textId="77777777" w:rsidR="0046608F" w:rsidRPr="005943A6" w:rsidRDefault="0046608F" w:rsidP="005943A6">
      <w:pPr>
        <w:spacing w:line="360" w:lineRule="auto"/>
        <w:jc w:val="both"/>
        <w:rPr>
          <w:b/>
          <w:bCs/>
          <w:sz w:val="24"/>
          <w:szCs w:val="24"/>
          <w:lang w:val="en-US" w:eastAsia="en-US"/>
        </w:rPr>
      </w:pPr>
      <w:r w:rsidRPr="005943A6">
        <w:rPr>
          <w:b/>
          <w:bCs/>
          <w:sz w:val="24"/>
          <w:szCs w:val="24"/>
          <w:lang w:val="en-US" w:eastAsia="en-US"/>
        </w:rPr>
        <w:t>Informasi Tambahan Terkait Pengelolaan</w:t>
      </w:r>
    </w:p>
    <w:p w14:paraId="6FBBFB92" w14:textId="77777777" w:rsidR="0046608F" w:rsidRPr="005943A6" w:rsidRDefault="0046608F">
      <w:pPr>
        <w:pStyle w:val="ListParagraph"/>
        <w:numPr>
          <w:ilvl w:val="0"/>
          <w:numId w:val="24"/>
        </w:numPr>
        <w:spacing w:line="360" w:lineRule="auto"/>
        <w:ind w:left="426"/>
        <w:jc w:val="both"/>
        <w:rPr>
          <w:sz w:val="24"/>
          <w:szCs w:val="24"/>
          <w:lang w:val="en-US" w:eastAsia="en-US"/>
        </w:rPr>
      </w:pPr>
      <w:r w:rsidRPr="005943A6">
        <w:rPr>
          <w:sz w:val="24"/>
          <w:szCs w:val="24"/>
          <w:lang w:val="en-US" w:eastAsia="en-US"/>
        </w:rPr>
        <w:t>Landasan Kebijakan. Seluruh siklus ini berpedoman pada Surat Keputusan Ketua Nomor 020.D/STIESNU.BKL/XI/2021 mengenai Pedoman Perencanaan hingga Pensiun Tenaga Kependidikan.</w:t>
      </w:r>
    </w:p>
    <w:p w14:paraId="19AEF306" w14:textId="77777777" w:rsidR="0046608F" w:rsidRPr="005943A6" w:rsidRDefault="0046608F">
      <w:pPr>
        <w:pStyle w:val="ListParagraph"/>
        <w:numPr>
          <w:ilvl w:val="0"/>
          <w:numId w:val="24"/>
        </w:numPr>
        <w:spacing w:line="360" w:lineRule="auto"/>
        <w:ind w:left="426"/>
        <w:jc w:val="both"/>
        <w:rPr>
          <w:sz w:val="24"/>
          <w:szCs w:val="24"/>
          <w:lang w:val="en-US" w:eastAsia="en-US"/>
        </w:rPr>
      </w:pPr>
      <w:r w:rsidRPr="005943A6">
        <w:rPr>
          <w:sz w:val="24"/>
          <w:szCs w:val="24"/>
          <w:lang w:val="en-US" w:eastAsia="en-US"/>
        </w:rPr>
        <w:t>Tujuan Strategis. Dokumentasi fisik ini disusun secara eksplisit untuk membuktikan bahwa pengelolaan Tendik bukanlah aktivitas sporadis, melainkan siklus institusional yang mapan untuk mewujudkan visi, misi, dan target strategis institusi secara efektif.</w:t>
      </w:r>
    </w:p>
    <w:p w14:paraId="10E3A800" w14:textId="70AA1368" w:rsidR="00811EEB" w:rsidRDefault="0046608F">
      <w:pPr>
        <w:pStyle w:val="ListParagraph"/>
        <w:numPr>
          <w:ilvl w:val="0"/>
          <w:numId w:val="24"/>
        </w:numPr>
        <w:spacing w:line="360" w:lineRule="auto"/>
        <w:ind w:left="426"/>
        <w:jc w:val="both"/>
        <w:rPr>
          <w:sz w:val="24"/>
          <w:szCs w:val="24"/>
          <w:lang w:val="en-US" w:eastAsia="en-US"/>
        </w:rPr>
      </w:pPr>
      <w:r w:rsidRPr="005943A6">
        <w:rPr>
          <w:sz w:val="24"/>
          <w:szCs w:val="24"/>
          <w:lang w:val="en-US" w:eastAsia="en-US"/>
        </w:rPr>
        <w:t>Kecukupan Data. Berdasarkan data sebelumnya, bukti-bukti ini mendukung pengelolaan terhadap 13 orang Tendik yang melayani 813 mahasiswa (dengan rasio layanan sekitar 1:63 secara kolektif) guna menjamin kualitas layanan tetap optimal.</w:t>
      </w:r>
    </w:p>
    <w:p w14:paraId="662B76BE" w14:textId="77777777" w:rsidR="00904DB2" w:rsidRPr="00904DB2" w:rsidRDefault="00904DB2" w:rsidP="00904DB2">
      <w:pPr>
        <w:pStyle w:val="ListParagraph"/>
        <w:spacing w:line="360" w:lineRule="auto"/>
        <w:ind w:left="426"/>
        <w:jc w:val="both"/>
        <w:rPr>
          <w:sz w:val="24"/>
          <w:szCs w:val="24"/>
          <w:lang w:val="en-US" w:eastAsia="en-US"/>
        </w:rPr>
      </w:pPr>
    </w:p>
    <w:p w14:paraId="54C483CD" w14:textId="77777777" w:rsidR="009E79F2" w:rsidRPr="005943A6" w:rsidRDefault="00C14DF2" w:rsidP="005943A6">
      <w:pPr>
        <w:pStyle w:val="Heading3"/>
        <w:rPr>
          <w:rFonts w:ascii="Calibri" w:eastAsia="Calibri" w:hAnsi="Calibri" w:cs="Calibri"/>
        </w:rPr>
      </w:pPr>
      <w:bookmarkStart w:id="22" w:name="_heading=h.pnvr29g5hm5i" w:colFirst="0" w:colLast="0"/>
      <w:bookmarkEnd w:id="22"/>
      <w:r w:rsidRPr="002941B9">
        <w:rPr>
          <w:rFonts w:ascii="Calibri" w:eastAsia="Calibri" w:hAnsi="Calibri" w:cs="Calibri"/>
        </w:rPr>
        <w:t>B.5 Keuangan dan Sarana Prasarana</w:t>
      </w:r>
    </w:p>
    <w:p w14:paraId="12014184" w14:textId="186F654E" w:rsidR="009E79F2" w:rsidRPr="005943A6" w:rsidRDefault="0046608F" w:rsidP="005943A6">
      <w:pPr>
        <w:tabs>
          <w:tab w:val="left" w:pos="284"/>
        </w:tabs>
        <w:spacing w:after="0" w:line="360" w:lineRule="auto"/>
        <w:jc w:val="both"/>
        <w:rPr>
          <w:b/>
          <w:bCs/>
          <w:sz w:val="24"/>
          <w:szCs w:val="24"/>
        </w:rPr>
      </w:pPr>
      <w:r w:rsidRPr="005943A6">
        <w:rPr>
          <w:b/>
          <w:bCs/>
          <w:sz w:val="24"/>
          <w:szCs w:val="24"/>
        </w:rPr>
        <w:t>a. Keuangan</w:t>
      </w:r>
    </w:p>
    <w:p w14:paraId="59F754FB" w14:textId="77777777" w:rsidR="00870F99" w:rsidRPr="005943A6" w:rsidRDefault="00263D8F" w:rsidP="005943A6">
      <w:pPr>
        <w:spacing w:after="0" w:line="360" w:lineRule="auto"/>
        <w:ind w:firstLine="720"/>
        <w:jc w:val="both"/>
        <w:rPr>
          <w:sz w:val="24"/>
          <w:szCs w:val="24"/>
          <w:lang w:val="en-US"/>
        </w:rPr>
      </w:pPr>
      <w:r w:rsidRPr="005943A6">
        <w:rPr>
          <w:sz w:val="24"/>
          <w:szCs w:val="24"/>
          <w:lang w:val="en-US"/>
        </w:rPr>
        <w:t>K</w:t>
      </w:r>
      <w:r w:rsidRPr="005943A6">
        <w:rPr>
          <w:sz w:val="24"/>
          <w:szCs w:val="24"/>
        </w:rPr>
        <w:t>euangan dalam</w:t>
      </w:r>
      <w:r w:rsidRPr="005943A6">
        <w:rPr>
          <w:sz w:val="24"/>
          <w:szCs w:val="24"/>
          <w:lang w:val="en-US"/>
        </w:rPr>
        <w:t xml:space="preserve"> penyelenggaraan</w:t>
      </w:r>
      <w:r w:rsidRPr="005943A6">
        <w:rPr>
          <w:sz w:val="24"/>
          <w:szCs w:val="24"/>
        </w:rPr>
        <w:t xml:space="preserve"> Program Studi Ekonomi Syariah </w:t>
      </w:r>
      <w:r w:rsidRPr="005943A6">
        <w:rPr>
          <w:sz w:val="24"/>
          <w:szCs w:val="24"/>
          <w:lang w:val="en-US"/>
        </w:rPr>
        <w:t xml:space="preserve">selain berkaitan dengan </w:t>
      </w:r>
      <w:r w:rsidRPr="005943A6">
        <w:rPr>
          <w:sz w:val="24"/>
          <w:szCs w:val="24"/>
        </w:rPr>
        <w:t>instrumen pendanaan</w:t>
      </w:r>
      <w:r w:rsidRPr="005943A6">
        <w:rPr>
          <w:sz w:val="24"/>
          <w:szCs w:val="24"/>
          <w:lang w:val="en-US"/>
        </w:rPr>
        <w:t xml:space="preserve"> baik dari sumber penerimaan dan pengeluaran juga membahas </w:t>
      </w:r>
      <w:r w:rsidRPr="005943A6">
        <w:rPr>
          <w:sz w:val="24"/>
          <w:szCs w:val="24"/>
        </w:rPr>
        <w:t xml:space="preserve">ekosistem pengelolaan yang mencerminkan prinsip-prinsip transparansi, akuntabilitas, dan </w:t>
      </w:r>
      <w:r w:rsidRPr="005943A6">
        <w:rPr>
          <w:sz w:val="24"/>
          <w:szCs w:val="24"/>
        </w:rPr>
        <w:lastRenderedPageBreak/>
        <w:t xml:space="preserve">kebermanfaatan. </w:t>
      </w:r>
      <w:r w:rsidRPr="005943A6">
        <w:rPr>
          <w:sz w:val="24"/>
          <w:szCs w:val="24"/>
          <w:lang w:val="en-US"/>
        </w:rPr>
        <w:t xml:space="preserve">Proses pengelolaan keuangan dirancang dari mulai perencanaan sampai kepada penetapan dengan mengikuti sistem yang telah ditetapkan, dari mulai perumusan perencanaan melalui permohonan </w:t>
      </w:r>
      <w:r w:rsidRPr="005943A6">
        <w:rPr>
          <w:i/>
          <w:iCs/>
          <w:sz w:val="24"/>
          <w:szCs w:val="24"/>
          <w:lang w:val="en-US"/>
        </w:rPr>
        <w:t>Term of Reference</w:t>
      </w:r>
      <w:r w:rsidRPr="005943A6">
        <w:rPr>
          <w:sz w:val="24"/>
          <w:szCs w:val="24"/>
          <w:lang w:val="en-US"/>
        </w:rPr>
        <w:t xml:space="preserve"> (TOR) masing-masing satuan kerja sesuai dengan surat Edaran </w:t>
      </w:r>
      <w:r w:rsidRPr="005943A6">
        <w:rPr>
          <w:b/>
          <w:bCs/>
          <w:sz w:val="24"/>
          <w:szCs w:val="24"/>
          <w:lang w:val="en-US"/>
        </w:rPr>
        <w:t>Nomor: 249/STIESNU.BKL/IX/2025</w:t>
      </w:r>
      <w:r w:rsidRPr="005943A6">
        <w:rPr>
          <w:sz w:val="24"/>
          <w:szCs w:val="24"/>
          <w:lang w:val="en-US"/>
        </w:rPr>
        <w:t xml:space="preserve"> rapat dari tim keuangan dengan nomor surat </w:t>
      </w:r>
      <w:r w:rsidRPr="005943A6">
        <w:rPr>
          <w:b/>
          <w:bCs/>
          <w:sz w:val="24"/>
          <w:szCs w:val="24"/>
          <w:lang w:val="en-US"/>
        </w:rPr>
        <w:t>260/STIESNU.BKL/X/2025</w:t>
      </w:r>
      <w:r w:rsidRPr="005943A6">
        <w:rPr>
          <w:sz w:val="24"/>
          <w:szCs w:val="24"/>
          <w:lang w:val="en-US"/>
        </w:rPr>
        <w:t xml:space="preserve">, rapat bersama pimpinan dan diteruskan dalam rapat senat dengan undangan Nomor: </w:t>
      </w:r>
      <w:r w:rsidRPr="005943A6">
        <w:rPr>
          <w:b/>
          <w:bCs/>
          <w:sz w:val="24"/>
          <w:szCs w:val="24"/>
          <w:lang w:val="en-US"/>
        </w:rPr>
        <w:t>007/Senat/STIESNU.BKL/X/2025</w:t>
      </w:r>
      <w:r w:rsidRPr="005943A6">
        <w:rPr>
          <w:sz w:val="24"/>
          <w:szCs w:val="24"/>
          <w:lang w:val="en-US"/>
        </w:rPr>
        <w:t xml:space="preserve"> serta meminta pertimbangan Dewan Pengurus Hariah (DPH) melalui rapat anggaran tahunan bersama DPH Nomor </w:t>
      </w:r>
      <w:r w:rsidRPr="005943A6">
        <w:rPr>
          <w:b/>
          <w:bCs/>
          <w:sz w:val="24"/>
          <w:szCs w:val="24"/>
          <w:lang w:val="en-US"/>
        </w:rPr>
        <w:t>422/Un/STIESNU.BKL/XII/2025</w:t>
      </w:r>
      <w:r w:rsidRPr="005943A6">
        <w:rPr>
          <w:sz w:val="24"/>
          <w:szCs w:val="24"/>
          <w:lang w:val="en-US"/>
        </w:rPr>
        <w:t xml:space="preserve"> untuk selanjutnya di terbitkan SK berbagai ketentuan pengelolaan keuangan oleh Ketua STIESNU Bengkulu. SK Nomor </w:t>
      </w:r>
      <w:r w:rsidRPr="005943A6">
        <w:rPr>
          <w:b/>
          <w:bCs/>
          <w:sz w:val="24"/>
          <w:szCs w:val="24"/>
          <w:lang w:val="en-US"/>
        </w:rPr>
        <w:t>006/SK/STIESNU.BKL/I/2026</w:t>
      </w:r>
      <w:r w:rsidRPr="005943A6">
        <w:rPr>
          <w:sz w:val="24"/>
          <w:szCs w:val="24"/>
          <w:lang w:val="en-US"/>
        </w:rPr>
        <w:t xml:space="preserve"> tentang Penetapan Biaya Pendidikan STIESNU Bengkulu. </w:t>
      </w:r>
      <w:r w:rsidRPr="005943A6">
        <w:rPr>
          <w:b/>
          <w:bCs/>
          <w:sz w:val="24"/>
          <w:szCs w:val="24"/>
          <w:lang w:val="en-US"/>
        </w:rPr>
        <w:t>SK Nomor 007/ SK/STIESNU.BKL/I/2026</w:t>
      </w:r>
      <w:r w:rsidRPr="005943A6">
        <w:rPr>
          <w:sz w:val="24"/>
          <w:szCs w:val="24"/>
          <w:lang w:val="en-US"/>
        </w:rPr>
        <w:t xml:space="preserve"> tentang Pedoman Anggaran Penerimaan Keuangan STIESNU Bengkulu. </w:t>
      </w:r>
      <w:r w:rsidRPr="005943A6">
        <w:rPr>
          <w:b/>
          <w:bCs/>
          <w:sz w:val="24"/>
          <w:szCs w:val="24"/>
          <w:lang w:val="en-US"/>
        </w:rPr>
        <w:t>SK Nomor 005/ SK/STIESNU.BKL/I/2026</w:t>
      </w:r>
      <w:r w:rsidRPr="005943A6">
        <w:rPr>
          <w:sz w:val="24"/>
          <w:szCs w:val="24"/>
          <w:lang w:val="en-US"/>
        </w:rPr>
        <w:t xml:space="preserve"> Tentang Pedoman Anggaran Pengeluaran STIESNU Bengkulu. </w:t>
      </w:r>
    </w:p>
    <w:p w14:paraId="27FD0D2E" w14:textId="77777777" w:rsidR="000F7E03" w:rsidRPr="005943A6" w:rsidRDefault="00263D8F" w:rsidP="005943A6">
      <w:pPr>
        <w:spacing w:after="0" w:line="360" w:lineRule="auto"/>
        <w:ind w:firstLine="720"/>
        <w:jc w:val="both"/>
        <w:rPr>
          <w:sz w:val="24"/>
          <w:szCs w:val="24"/>
          <w:lang w:val="en-US"/>
        </w:rPr>
      </w:pPr>
      <w:r w:rsidRPr="005943A6">
        <w:rPr>
          <w:sz w:val="24"/>
          <w:szCs w:val="24"/>
        </w:rPr>
        <w:t xml:space="preserve">Proses ini dirancang secara sistematis untuk memastikan seluruh sumber daya finansial berorientasi pada pencapaian Visi, Misi, Tujuan, dan Sasaran (VMTS) </w:t>
      </w:r>
      <w:r w:rsidRPr="005943A6">
        <w:rPr>
          <w:sz w:val="24"/>
          <w:szCs w:val="24"/>
          <w:lang w:val="en-US"/>
        </w:rPr>
        <w:t>P</w:t>
      </w:r>
      <w:r w:rsidRPr="005943A6">
        <w:rPr>
          <w:sz w:val="24"/>
          <w:szCs w:val="24"/>
        </w:rPr>
        <w:t xml:space="preserve">rogram </w:t>
      </w:r>
      <w:r w:rsidRPr="005943A6">
        <w:rPr>
          <w:sz w:val="24"/>
          <w:szCs w:val="24"/>
          <w:lang w:val="en-US"/>
        </w:rPr>
        <w:t>S</w:t>
      </w:r>
      <w:r w:rsidRPr="005943A6">
        <w:rPr>
          <w:sz w:val="24"/>
          <w:szCs w:val="24"/>
        </w:rPr>
        <w:t>tudi</w:t>
      </w:r>
      <w:r w:rsidRPr="005943A6">
        <w:rPr>
          <w:sz w:val="24"/>
          <w:szCs w:val="24"/>
          <w:lang w:val="en-US"/>
        </w:rPr>
        <w:t xml:space="preserve"> ekonomi Syariah. Penerimaan keuangan Prodi Ekonomi Syariah dari berbagai sumber antara lain yang bersumber dari mahasiswa dalam bentuk biaya Pendidikan program strata satu (S1) dan juga sumber lainnya dari pemerintah maupun stakeholder. Sumber penerimaan keuangan dari PWNU Bengkulu dalam setiap tahunnya dengan bukti terima </w:t>
      </w:r>
      <w:r w:rsidRPr="005943A6">
        <w:rPr>
          <w:b/>
          <w:bCs/>
          <w:sz w:val="24"/>
          <w:szCs w:val="24"/>
          <w:lang w:val="en-US"/>
        </w:rPr>
        <w:t>Nomor 100/STIESNU.BKL/III/2023</w:t>
      </w:r>
      <w:r w:rsidRPr="005943A6">
        <w:rPr>
          <w:sz w:val="24"/>
          <w:szCs w:val="24"/>
          <w:lang w:val="en-US"/>
        </w:rPr>
        <w:t xml:space="preserve">. Bantuan dari LAZISNU dalam bentuk Bantuan Beasiswa Mahasiswa dengan bukti terima Nomor </w:t>
      </w:r>
      <w:r w:rsidRPr="005943A6">
        <w:rPr>
          <w:b/>
          <w:bCs/>
          <w:sz w:val="24"/>
          <w:szCs w:val="24"/>
          <w:lang w:val="en-US"/>
        </w:rPr>
        <w:t>101/STIESNU.BKL/III/2023.</w:t>
      </w:r>
      <w:r w:rsidRPr="005943A6">
        <w:rPr>
          <w:sz w:val="24"/>
          <w:szCs w:val="24"/>
          <w:lang w:val="en-US"/>
        </w:rPr>
        <w:t xml:space="preserve"> </w:t>
      </w:r>
    </w:p>
    <w:p w14:paraId="440E016D" w14:textId="01AB698E" w:rsidR="00263D8F" w:rsidRPr="005943A6" w:rsidRDefault="00263D8F" w:rsidP="005943A6">
      <w:pPr>
        <w:spacing w:after="0" w:line="360" w:lineRule="auto"/>
        <w:ind w:firstLine="720"/>
        <w:jc w:val="both"/>
        <w:rPr>
          <w:color w:val="FF0000"/>
          <w:sz w:val="24"/>
          <w:szCs w:val="24"/>
        </w:rPr>
      </w:pPr>
      <w:r w:rsidRPr="005943A6">
        <w:rPr>
          <w:sz w:val="24"/>
          <w:szCs w:val="24"/>
          <w:lang w:val="en-US"/>
        </w:rPr>
        <w:t xml:space="preserve">Unit bisnis STIESNU Bengkulu dalam setiap tahunnya melaporkan hasil pendapatan usaha yang di jalankan yang diserahkan langsung kepada pimpinan dengan melampirkan berita acara dengan nomor </w:t>
      </w:r>
      <w:r w:rsidRPr="005943A6">
        <w:rPr>
          <w:b/>
          <w:bCs/>
          <w:sz w:val="24"/>
          <w:szCs w:val="24"/>
          <w:lang w:val="en-US"/>
        </w:rPr>
        <w:t>02/UUS/STIESNU.BKL/XII/2025</w:t>
      </w:r>
      <w:r w:rsidRPr="005943A6">
        <w:rPr>
          <w:sz w:val="24"/>
          <w:szCs w:val="24"/>
          <w:lang w:val="en-US"/>
        </w:rPr>
        <w:t xml:space="preserve">. sebagai penyerahan hasil unit usaha STIESNU Bengkulu.  </w:t>
      </w:r>
    </w:p>
    <w:p w14:paraId="68598DDC" w14:textId="77777777" w:rsidR="00263D8F" w:rsidRPr="005943A6" w:rsidRDefault="00263D8F" w:rsidP="005943A6">
      <w:pPr>
        <w:spacing w:after="0" w:line="360" w:lineRule="auto"/>
        <w:ind w:firstLine="720"/>
        <w:jc w:val="both"/>
        <w:rPr>
          <w:color w:val="FF0000"/>
          <w:sz w:val="24"/>
          <w:szCs w:val="24"/>
        </w:rPr>
      </w:pPr>
      <w:r w:rsidRPr="005943A6">
        <w:rPr>
          <w:sz w:val="24"/>
          <w:szCs w:val="24"/>
          <w:lang w:val="en-US"/>
        </w:rPr>
        <w:t xml:space="preserve">Mahasiswa program studi Ekonomi Syariah berjumlah 803 menjadi salah satu program studi di STIESNU Bengkulu yang memiliki jumlah Mahasiswa paling banyak untuk saat ini. Semua dana yang bersumber dari mahasiswa dimaksimalkan dalam hal penerimaan dan digunakan untuk mendukung mutu program studi sesuai dengan aturan yang yang telah ditetapkan sesuai </w:t>
      </w:r>
      <w:r w:rsidRPr="005943A6">
        <w:rPr>
          <w:sz w:val="24"/>
          <w:szCs w:val="24"/>
          <w:lang w:val="en-US"/>
        </w:rPr>
        <w:lastRenderedPageBreak/>
        <w:t xml:space="preserve">arah perkembangan mutu dan kebijakan kampus. STIESNU Bengkulu juga mengembangkan usaha sektor pertanian yang menjanjikan yaitu perkebunan sawit dengan mengelola </w:t>
      </w:r>
      <w:r w:rsidRPr="005943A6">
        <w:rPr>
          <w:b/>
          <w:bCs/>
          <w:sz w:val="24"/>
          <w:szCs w:val="24"/>
          <w:lang w:val="en-US"/>
        </w:rPr>
        <w:t>tanah hibah</w:t>
      </w:r>
      <w:r w:rsidRPr="005943A6">
        <w:rPr>
          <w:sz w:val="24"/>
          <w:szCs w:val="24"/>
          <w:lang w:val="en-US"/>
        </w:rPr>
        <w:t xml:space="preserve"> yang diberikan masyarakat seluas 2 hektar. </w:t>
      </w:r>
    </w:p>
    <w:p w14:paraId="4EA413E7" w14:textId="77777777" w:rsidR="00263D8F" w:rsidRPr="005943A6" w:rsidRDefault="00263D8F" w:rsidP="005943A6">
      <w:pPr>
        <w:spacing w:after="0" w:line="360" w:lineRule="auto"/>
        <w:ind w:firstLine="720"/>
        <w:jc w:val="both"/>
        <w:rPr>
          <w:color w:val="FF0000"/>
          <w:sz w:val="24"/>
          <w:szCs w:val="24"/>
        </w:rPr>
      </w:pPr>
      <w:r w:rsidRPr="005943A6">
        <w:rPr>
          <w:rFonts w:eastAsia="Arial"/>
          <w:sz w:val="24"/>
          <w:szCs w:val="24"/>
        </w:rPr>
        <w:t xml:space="preserve">Kebijakan pengelolaan keuangan STIESNU Bengkulu terkait </w:t>
      </w:r>
      <w:r w:rsidRPr="005943A6">
        <w:rPr>
          <w:rFonts w:eastAsia="Arial"/>
          <w:b/>
          <w:sz w:val="24"/>
          <w:szCs w:val="24"/>
        </w:rPr>
        <w:t xml:space="preserve">perencanaan </w:t>
      </w:r>
      <w:r w:rsidRPr="005943A6">
        <w:rPr>
          <w:rFonts w:eastAsia="Arial"/>
          <w:sz w:val="24"/>
          <w:szCs w:val="24"/>
        </w:rPr>
        <w:t xml:space="preserve">didasarkan pada </w:t>
      </w:r>
      <w:hyperlink r:id="rId53">
        <w:r w:rsidRPr="005943A6">
          <w:rPr>
            <w:rFonts w:eastAsia="Arial"/>
            <w:sz w:val="24"/>
            <w:szCs w:val="24"/>
          </w:rPr>
          <w:t>Statuta Sekolah Tinggi Ilmu Ekonomi Syariah</w:t>
        </w:r>
      </w:hyperlink>
      <w:r w:rsidRPr="005943A6">
        <w:rPr>
          <w:rFonts w:eastAsia="Arial"/>
          <w:sz w:val="24"/>
          <w:szCs w:val="24"/>
        </w:rPr>
        <w:t xml:space="preserve"> </w:t>
      </w:r>
      <w:hyperlink r:id="rId54">
        <w:r w:rsidRPr="005943A6">
          <w:rPr>
            <w:rFonts w:eastAsia="Arial"/>
            <w:sz w:val="24"/>
            <w:szCs w:val="24"/>
          </w:rPr>
          <w:t>Nahdlatul Ulama Bengkulu</w:t>
        </w:r>
      </w:hyperlink>
      <w:hyperlink r:id="rId55">
        <w:r w:rsidRPr="005943A6">
          <w:rPr>
            <w:rFonts w:eastAsia="Arial"/>
            <w:color w:val="0000FF"/>
            <w:sz w:val="24"/>
            <w:szCs w:val="24"/>
          </w:rPr>
          <w:t xml:space="preserve"> </w:t>
        </w:r>
      </w:hyperlink>
      <w:hyperlink r:id="rId56">
        <w:r w:rsidRPr="005943A6">
          <w:rPr>
            <w:rFonts w:eastAsia="Arial"/>
            <w:color w:val="000000"/>
            <w:sz w:val="24"/>
            <w:szCs w:val="24"/>
          </w:rPr>
          <w:t>P</w:t>
        </w:r>
      </w:hyperlink>
      <w:r w:rsidRPr="005943A6">
        <w:rPr>
          <w:rFonts w:eastAsia="Arial"/>
          <w:color w:val="000000"/>
          <w:sz w:val="24"/>
          <w:szCs w:val="24"/>
        </w:rPr>
        <w:t>asal 88 sampai pasal 103.</w:t>
      </w:r>
      <w:r w:rsidRPr="005943A6">
        <w:rPr>
          <w:rFonts w:eastAsia="Arial"/>
          <w:sz w:val="24"/>
          <w:szCs w:val="24"/>
          <w:lang w:val="en-US"/>
        </w:rPr>
        <w:t xml:space="preserve"> </w:t>
      </w:r>
      <w:r w:rsidRPr="005943A6">
        <w:rPr>
          <w:rFonts w:eastAsia="Arial"/>
          <w:sz w:val="24"/>
          <w:szCs w:val="24"/>
        </w:rPr>
        <w:t xml:space="preserve">Selanjutnya  Ketua  STIESNU  Bengkulu  mengeluarkan  kebijakan pengelolaan keuangan pada bidang </w:t>
      </w:r>
      <w:r w:rsidRPr="005943A6">
        <w:rPr>
          <w:rFonts w:eastAsia="Arial"/>
          <w:b/>
          <w:sz w:val="24"/>
          <w:szCs w:val="24"/>
        </w:rPr>
        <w:t xml:space="preserve">perencanaan </w:t>
      </w:r>
      <w:r w:rsidRPr="005943A6">
        <w:rPr>
          <w:rFonts w:eastAsia="Arial"/>
          <w:sz w:val="24"/>
          <w:szCs w:val="24"/>
        </w:rPr>
        <w:t>melalui SK Ketua dan</w:t>
      </w:r>
      <w:r w:rsidRPr="005943A6">
        <w:rPr>
          <w:color w:val="FF0000"/>
          <w:sz w:val="24"/>
          <w:szCs w:val="24"/>
          <w:lang w:val="en-US"/>
        </w:rPr>
        <w:t xml:space="preserve"> </w:t>
      </w:r>
      <w:r w:rsidRPr="005943A6">
        <w:rPr>
          <w:rFonts w:eastAsia="Arial"/>
          <w:sz w:val="24"/>
          <w:szCs w:val="24"/>
        </w:rPr>
        <w:t>Pedoman Perencanaan Keuangan, yaitu:</w:t>
      </w:r>
    </w:p>
    <w:p w14:paraId="079C5CBD" w14:textId="580A6D4B" w:rsidR="00263D8F" w:rsidRPr="005943A6" w:rsidRDefault="0038383E">
      <w:pPr>
        <w:pStyle w:val="ListParagraph"/>
        <w:numPr>
          <w:ilvl w:val="0"/>
          <w:numId w:val="25"/>
        </w:numPr>
        <w:spacing w:before="6" w:line="360" w:lineRule="auto"/>
        <w:ind w:left="450" w:right="78"/>
        <w:jc w:val="both"/>
        <w:rPr>
          <w:rFonts w:eastAsia="Arial"/>
          <w:sz w:val="24"/>
          <w:szCs w:val="24"/>
          <w:lang w:val="en-US"/>
        </w:rPr>
      </w:pPr>
      <w:hyperlink r:id="rId57">
        <w:r w:rsidR="00263D8F" w:rsidRPr="005943A6">
          <w:rPr>
            <w:rFonts w:eastAsia="Arial"/>
            <w:sz w:val="24"/>
            <w:szCs w:val="24"/>
          </w:rPr>
          <w:t>Surat Keputusan Ketua nomor</w:t>
        </w:r>
        <w:r w:rsidR="00263D8F" w:rsidRPr="005943A6">
          <w:rPr>
            <w:rFonts w:eastAsia="Arial"/>
            <w:sz w:val="24"/>
            <w:szCs w:val="24"/>
            <w:lang w:val="en-US"/>
          </w:rPr>
          <w:t xml:space="preserve"> Nomor. </w:t>
        </w:r>
        <w:r w:rsidR="00263D8F" w:rsidRPr="005943A6">
          <w:rPr>
            <w:rFonts w:eastAsia="Times New Roman"/>
            <w:b/>
            <w:sz w:val="24"/>
            <w:szCs w:val="24"/>
          </w:rPr>
          <w:t xml:space="preserve">010.B/STIESNU.BKL/II/2026 </w:t>
        </w:r>
        <w:r w:rsidR="00263D8F" w:rsidRPr="005943A6">
          <w:rPr>
            <w:rFonts w:eastAsia="Arial"/>
            <w:sz w:val="24"/>
            <w:szCs w:val="24"/>
            <w:lang w:val="en-US"/>
          </w:rPr>
          <w:t xml:space="preserve"> </w:t>
        </w:r>
        <w:r w:rsidR="00263D8F" w:rsidRPr="005943A6">
          <w:rPr>
            <w:rFonts w:eastAsia="Arial"/>
            <w:sz w:val="24"/>
            <w:szCs w:val="24"/>
          </w:rPr>
          <w:t xml:space="preserve"> </w:t>
        </w:r>
      </w:hyperlink>
      <w:hyperlink r:id="rId58">
        <w:r w:rsidR="00263D8F" w:rsidRPr="005943A6">
          <w:rPr>
            <w:rFonts w:eastAsia="Arial"/>
            <w:sz w:val="24"/>
            <w:szCs w:val="24"/>
          </w:rPr>
          <w:t>t</w:t>
        </w:r>
      </w:hyperlink>
      <w:r w:rsidR="00263D8F" w:rsidRPr="005943A6">
        <w:rPr>
          <w:rFonts w:eastAsia="Arial"/>
          <w:sz w:val="24"/>
          <w:szCs w:val="24"/>
        </w:rPr>
        <w:t xml:space="preserve">entang </w:t>
      </w:r>
      <w:hyperlink r:id="rId59">
        <w:r w:rsidR="00263D8F" w:rsidRPr="005943A6">
          <w:rPr>
            <w:rFonts w:eastAsia="Arial"/>
            <w:sz w:val="24"/>
            <w:szCs w:val="24"/>
          </w:rPr>
          <w:t>Pedoman Pengelolaan Perencanaan dan  Anggaran STIESNU Bengkulu</w:t>
        </w:r>
      </w:hyperlink>
      <w:r w:rsidR="00263D8F" w:rsidRPr="005943A6">
        <w:rPr>
          <w:rFonts w:eastAsia="Arial"/>
          <w:sz w:val="24"/>
          <w:szCs w:val="24"/>
        </w:rPr>
        <w:t xml:space="preserve"> </w:t>
      </w:r>
      <w:r w:rsidR="00263D8F" w:rsidRPr="005943A6">
        <w:rPr>
          <w:sz w:val="24"/>
          <w:szCs w:val="24"/>
          <w:lang w:val="en-US"/>
        </w:rPr>
        <w:t>Tahun 2026.</w:t>
      </w:r>
    </w:p>
    <w:p w14:paraId="149E6DA5" w14:textId="613BFAF5" w:rsidR="00263D8F" w:rsidRPr="005943A6" w:rsidRDefault="00263D8F">
      <w:pPr>
        <w:pStyle w:val="ListParagraph"/>
        <w:numPr>
          <w:ilvl w:val="0"/>
          <w:numId w:val="25"/>
        </w:numPr>
        <w:spacing w:before="6" w:line="360" w:lineRule="auto"/>
        <w:ind w:left="450" w:right="78"/>
        <w:jc w:val="both"/>
        <w:rPr>
          <w:rFonts w:eastAsia="Arial"/>
          <w:sz w:val="24"/>
          <w:szCs w:val="24"/>
        </w:rPr>
      </w:pPr>
      <w:r w:rsidRPr="005943A6">
        <w:rPr>
          <w:rFonts w:eastAsia="Arial"/>
          <w:sz w:val="24"/>
          <w:szCs w:val="24"/>
        </w:rPr>
        <w:t xml:space="preserve">Kebijakan acuan dalam penyusunan Rencana Kerja Tahunan dan Anggaran (DIPA) STIESNU Bengkulu selanjutnya  dilakukan  penyusunan dan </w:t>
      </w:r>
      <w:r w:rsidRPr="005943A6">
        <w:rPr>
          <w:rFonts w:eastAsia="Arial"/>
          <w:color w:val="0000FF"/>
          <w:sz w:val="24"/>
          <w:szCs w:val="24"/>
        </w:rPr>
        <w:t xml:space="preserve"> </w:t>
      </w:r>
      <w:hyperlink r:id="rId60">
        <w:r w:rsidRPr="005943A6">
          <w:rPr>
            <w:rFonts w:eastAsia="Arial"/>
            <w:sz w:val="24"/>
            <w:szCs w:val="24"/>
          </w:rPr>
          <w:t>penetapan</w:t>
        </w:r>
      </w:hyperlink>
      <w:r w:rsidRPr="005943A6">
        <w:rPr>
          <w:rFonts w:eastAsia="Arial"/>
          <w:sz w:val="24"/>
          <w:szCs w:val="24"/>
          <w:lang w:val="en-US"/>
        </w:rPr>
        <w:t xml:space="preserve"> </w:t>
      </w:r>
      <w:hyperlink r:id="rId61">
        <w:r w:rsidRPr="005943A6">
          <w:rPr>
            <w:rFonts w:eastAsia="Arial"/>
            <w:sz w:val="24"/>
            <w:szCs w:val="24"/>
          </w:rPr>
          <w:t xml:space="preserve">Rencana Kerja Tahunan berdasarkan </w:t>
        </w:r>
      </w:hyperlink>
      <w:r w:rsidRPr="005943A6">
        <w:rPr>
          <w:rFonts w:eastAsia="Arial"/>
          <w:sz w:val="24"/>
          <w:szCs w:val="24"/>
          <w:lang w:val="en-US"/>
        </w:rPr>
        <w:t>edaran pengajuan TOR Nomor</w:t>
      </w:r>
      <w:r w:rsidRPr="005943A6">
        <w:rPr>
          <w:rFonts w:eastAsia="Arial"/>
          <w:b/>
          <w:bCs/>
          <w:sz w:val="24"/>
          <w:szCs w:val="24"/>
          <w:lang w:val="en-US"/>
        </w:rPr>
        <w:t>:249/STIESNU.BKL/IX/2025.</w:t>
      </w:r>
    </w:p>
    <w:p w14:paraId="1CE10226" w14:textId="77777777" w:rsidR="00263D8F" w:rsidRPr="005943A6" w:rsidRDefault="00263D8F" w:rsidP="005943A6">
      <w:pPr>
        <w:spacing w:after="0" w:line="360" w:lineRule="auto"/>
        <w:ind w:firstLine="720"/>
        <w:jc w:val="both"/>
        <w:rPr>
          <w:sz w:val="24"/>
          <w:szCs w:val="24"/>
        </w:rPr>
      </w:pPr>
      <w:r w:rsidRPr="005943A6">
        <w:rPr>
          <w:rFonts w:eastAsia="Arial"/>
          <w:sz w:val="24"/>
          <w:szCs w:val="24"/>
        </w:rPr>
        <w:t xml:space="preserve">Keuangan STIESNU Bengkulu berdasarkan </w:t>
      </w:r>
      <w:r w:rsidRPr="005943A6">
        <w:rPr>
          <w:rFonts w:eastAsia="Arial"/>
          <w:color w:val="0000FF"/>
          <w:sz w:val="24"/>
          <w:szCs w:val="24"/>
        </w:rPr>
        <w:t xml:space="preserve"> </w:t>
      </w:r>
      <w:hyperlink r:id="rId62">
        <w:r w:rsidRPr="005943A6">
          <w:rPr>
            <w:rFonts w:eastAsia="Arial"/>
            <w:sz w:val="24"/>
            <w:szCs w:val="24"/>
          </w:rPr>
          <w:t>Statuta STIESNU Bengkulu</w:t>
        </w:r>
      </w:hyperlink>
      <w:r w:rsidRPr="005943A6">
        <w:rPr>
          <w:rFonts w:eastAsia="Arial"/>
          <w:sz w:val="24"/>
          <w:szCs w:val="24"/>
        </w:rPr>
        <w:t xml:space="preserve"> </w:t>
      </w:r>
      <w:r w:rsidRPr="005943A6">
        <w:rPr>
          <w:rFonts w:eastAsia="Arial"/>
          <w:color w:val="000000"/>
          <w:sz w:val="24"/>
          <w:szCs w:val="24"/>
        </w:rPr>
        <w:t xml:space="preserve">Pasal 1 bagian </w:t>
      </w:r>
      <w:r w:rsidRPr="005943A6">
        <w:rPr>
          <w:rFonts w:eastAsia="Arial"/>
          <w:sz w:val="24"/>
          <w:szCs w:val="24"/>
        </w:rPr>
        <w:t>kedua</w:t>
      </w:r>
      <w:r w:rsidRPr="005943A6">
        <w:rPr>
          <w:rFonts w:eastAsia="Arial"/>
          <w:color w:val="000000"/>
          <w:sz w:val="24"/>
          <w:szCs w:val="24"/>
        </w:rPr>
        <w:t xml:space="preserve"> dapat berasal dari SPP Mahasiswa dan  Hibah dan sumber dana investasi pada sarana prasarana. </w:t>
      </w:r>
    </w:p>
    <w:p w14:paraId="7F1C2FE9" w14:textId="77777777" w:rsidR="00263D8F" w:rsidRPr="005943A6" w:rsidRDefault="00263D8F" w:rsidP="005943A6">
      <w:pPr>
        <w:spacing w:after="0" w:line="360" w:lineRule="auto"/>
        <w:ind w:firstLine="720"/>
        <w:jc w:val="both"/>
        <w:rPr>
          <w:rFonts w:eastAsia="Arial"/>
          <w:sz w:val="24"/>
          <w:szCs w:val="24"/>
        </w:rPr>
      </w:pPr>
      <w:r w:rsidRPr="005943A6">
        <w:rPr>
          <w:rFonts w:eastAsia="Arial"/>
          <w:b/>
          <w:sz w:val="24"/>
          <w:szCs w:val="24"/>
        </w:rPr>
        <w:t xml:space="preserve">Realisasi   </w:t>
      </w:r>
      <w:r w:rsidRPr="005943A6">
        <w:rPr>
          <w:rFonts w:eastAsia="Arial"/>
          <w:sz w:val="24"/>
          <w:szCs w:val="24"/>
        </w:rPr>
        <w:t>keuangan   berpedoman   pada   perencanaan   yang   telah</w:t>
      </w:r>
      <w:r w:rsidRPr="005943A6">
        <w:rPr>
          <w:rFonts w:eastAsia="Arial"/>
          <w:sz w:val="24"/>
          <w:szCs w:val="24"/>
          <w:lang w:val="en-US"/>
        </w:rPr>
        <w:t xml:space="preserve"> </w:t>
      </w:r>
      <w:r w:rsidRPr="005943A6">
        <w:rPr>
          <w:rFonts w:eastAsia="Arial"/>
          <w:sz w:val="24"/>
          <w:szCs w:val="24"/>
        </w:rPr>
        <w:t>dilakukan dengan mengacu pada:</w:t>
      </w:r>
    </w:p>
    <w:p w14:paraId="7767021D" w14:textId="77777777" w:rsidR="00263D8F" w:rsidRPr="005943A6" w:rsidRDefault="00263D8F">
      <w:pPr>
        <w:pStyle w:val="ListParagraph"/>
        <w:numPr>
          <w:ilvl w:val="3"/>
          <w:numId w:val="9"/>
        </w:numPr>
        <w:spacing w:after="0" w:line="360" w:lineRule="auto"/>
        <w:ind w:left="450" w:hanging="425"/>
        <w:jc w:val="both"/>
        <w:rPr>
          <w:rFonts w:eastAsia="Arial"/>
          <w:sz w:val="24"/>
          <w:szCs w:val="24"/>
          <w:lang w:val="en-US"/>
        </w:rPr>
      </w:pPr>
      <w:r w:rsidRPr="005943A6">
        <w:rPr>
          <w:rFonts w:eastAsia="Arial"/>
          <w:sz w:val="24"/>
          <w:szCs w:val="24"/>
          <w:lang w:val="en-US"/>
        </w:rPr>
        <w:t xml:space="preserve">Surat keputusan Ketua tentang pedoman Penetepan Biaya Pendidikan S1 STIESNU Bengkulu Nomor: </w:t>
      </w:r>
      <w:r w:rsidRPr="005943A6">
        <w:rPr>
          <w:rFonts w:eastAsia="Arial"/>
          <w:b/>
          <w:bCs/>
          <w:sz w:val="24"/>
          <w:szCs w:val="24"/>
          <w:lang w:val="en-US"/>
        </w:rPr>
        <w:t>006/STIESNU.BKL/I/2026</w:t>
      </w:r>
      <w:r w:rsidRPr="005943A6">
        <w:rPr>
          <w:rFonts w:eastAsia="Arial"/>
          <w:sz w:val="24"/>
          <w:szCs w:val="24"/>
          <w:lang w:val="en-US"/>
        </w:rPr>
        <w:t>.</w:t>
      </w:r>
    </w:p>
    <w:p w14:paraId="45C91822" w14:textId="77777777" w:rsidR="00263D8F" w:rsidRPr="005943A6" w:rsidRDefault="00263D8F">
      <w:pPr>
        <w:pStyle w:val="ListParagraph"/>
        <w:numPr>
          <w:ilvl w:val="3"/>
          <w:numId w:val="9"/>
        </w:numPr>
        <w:tabs>
          <w:tab w:val="left" w:pos="1276"/>
        </w:tabs>
        <w:spacing w:after="0" w:line="360" w:lineRule="auto"/>
        <w:ind w:left="450" w:hanging="425"/>
        <w:jc w:val="both"/>
        <w:rPr>
          <w:rFonts w:eastAsia="Arial"/>
          <w:sz w:val="24"/>
          <w:szCs w:val="24"/>
          <w:lang w:val="en-US"/>
        </w:rPr>
      </w:pPr>
      <w:r w:rsidRPr="005943A6">
        <w:rPr>
          <w:rFonts w:eastAsia="Arial"/>
          <w:sz w:val="24"/>
          <w:szCs w:val="24"/>
          <w:lang w:val="en-US"/>
        </w:rPr>
        <w:t xml:space="preserve">Surat keputusan Ketua tentang pedoman Penetepan Anggaran Pengeluaran STIESNU Bengkulu Nomor: </w:t>
      </w:r>
      <w:r w:rsidRPr="005943A6">
        <w:rPr>
          <w:rFonts w:eastAsia="Arial"/>
          <w:b/>
          <w:bCs/>
          <w:sz w:val="24"/>
          <w:szCs w:val="24"/>
          <w:lang w:val="en-US"/>
        </w:rPr>
        <w:t>005/STIESNU.BKL/I/2026</w:t>
      </w:r>
      <w:r w:rsidRPr="005943A6">
        <w:rPr>
          <w:rFonts w:eastAsia="Arial"/>
          <w:sz w:val="24"/>
          <w:szCs w:val="24"/>
          <w:lang w:val="en-US"/>
        </w:rPr>
        <w:t>.</w:t>
      </w:r>
    </w:p>
    <w:p w14:paraId="4EAFA518" w14:textId="77777777" w:rsidR="00263D8F" w:rsidRPr="005943A6" w:rsidRDefault="00263D8F">
      <w:pPr>
        <w:pStyle w:val="ListParagraph"/>
        <w:numPr>
          <w:ilvl w:val="3"/>
          <w:numId w:val="9"/>
        </w:numPr>
        <w:tabs>
          <w:tab w:val="left" w:pos="1276"/>
        </w:tabs>
        <w:spacing w:after="0" w:line="360" w:lineRule="auto"/>
        <w:ind w:left="450" w:hanging="425"/>
        <w:jc w:val="both"/>
        <w:rPr>
          <w:rFonts w:eastAsia="Arial"/>
          <w:sz w:val="24"/>
          <w:szCs w:val="24"/>
          <w:lang w:val="en-US"/>
        </w:rPr>
      </w:pPr>
      <w:r w:rsidRPr="005943A6">
        <w:rPr>
          <w:rFonts w:eastAsia="Arial"/>
          <w:sz w:val="24"/>
          <w:szCs w:val="24"/>
          <w:lang w:val="en-US"/>
        </w:rPr>
        <w:t xml:space="preserve">Surat keputusan Ketua tentang pedoman Penetepan Anggaran Penerimaan Keuangan STIESNU Bengkulu Nomor: </w:t>
      </w:r>
      <w:r w:rsidRPr="005943A6">
        <w:rPr>
          <w:rFonts w:eastAsia="Arial"/>
          <w:b/>
          <w:bCs/>
          <w:sz w:val="24"/>
          <w:szCs w:val="24"/>
          <w:lang w:val="en-US"/>
        </w:rPr>
        <w:t>007/STIESNU.BKL/I/2026</w:t>
      </w:r>
      <w:r w:rsidRPr="005943A6">
        <w:rPr>
          <w:rFonts w:eastAsia="Arial"/>
          <w:sz w:val="24"/>
          <w:szCs w:val="24"/>
          <w:lang w:val="en-US"/>
        </w:rPr>
        <w:t>.</w:t>
      </w:r>
    </w:p>
    <w:p w14:paraId="734239C7" w14:textId="15905228" w:rsidR="00263D8F" w:rsidRPr="005943A6" w:rsidRDefault="0038383E" w:rsidP="005943A6">
      <w:pPr>
        <w:spacing w:after="0" w:line="360" w:lineRule="auto"/>
        <w:ind w:firstLine="720"/>
        <w:jc w:val="both"/>
        <w:rPr>
          <w:rFonts w:eastAsia="Arial"/>
          <w:sz w:val="24"/>
          <w:szCs w:val="24"/>
        </w:rPr>
      </w:pPr>
      <w:hyperlink r:id="rId63">
        <w:r w:rsidR="00263D8F" w:rsidRPr="005943A6">
          <w:rPr>
            <w:rFonts w:eastAsia="Arial"/>
            <w:sz w:val="24"/>
            <w:szCs w:val="24"/>
          </w:rPr>
          <w:t>Statuta STIESNU Bengkulu</w:t>
        </w:r>
      </w:hyperlink>
      <w:hyperlink r:id="rId64">
        <w:r w:rsidR="00263D8F" w:rsidRPr="005943A6">
          <w:rPr>
            <w:rFonts w:eastAsia="Arial"/>
            <w:color w:val="0000FF"/>
            <w:sz w:val="24"/>
            <w:szCs w:val="24"/>
          </w:rPr>
          <w:t xml:space="preserve"> </w:t>
        </w:r>
      </w:hyperlink>
      <w:hyperlink r:id="rId65">
        <w:r w:rsidR="00263D8F" w:rsidRPr="005943A6">
          <w:rPr>
            <w:rFonts w:eastAsia="Arial"/>
            <w:color w:val="000000"/>
            <w:sz w:val="24"/>
            <w:szCs w:val="24"/>
          </w:rPr>
          <w:t>P</w:t>
        </w:r>
      </w:hyperlink>
      <w:r w:rsidR="00263D8F" w:rsidRPr="005943A6">
        <w:rPr>
          <w:rFonts w:eastAsia="Arial"/>
          <w:color w:val="000000"/>
          <w:sz w:val="24"/>
          <w:szCs w:val="24"/>
        </w:rPr>
        <w:t xml:space="preserve">asal 101 ayat (1) dan (2), Laporan keuangan terdiri   atas:   laporan   realisasi   anggaran;   laporan   aktivitas/laporan operasional; neraca; laporan arus kas; dancatatan atas laporan keuangan Pertanggungjawaban  keuangan  STIESNU  Bengkulu  dilakukan  oleh PWNU melalui pengawasan atau audit  pada STIESNU Bengkulu  secara internal  dilakukan  oleh Satuan  Pengawas  Internal  (SPI).  Audit  dilakukan terkait   kinerja,   maupun   </w:t>
      </w:r>
      <w:r w:rsidR="00263D8F" w:rsidRPr="005943A6">
        <w:rPr>
          <w:rFonts w:eastAsia="Arial"/>
          <w:color w:val="000000"/>
          <w:sz w:val="24"/>
          <w:szCs w:val="24"/>
        </w:rPr>
        <w:lastRenderedPageBreak/>
        <w:t>proses   dan   output   Pengadaan   Barang/Jasa</w:t>
      </w:r>
      <w:r w:rsidR="00870F99" w:rsidRPr="005943A6">
        <w:rPr>
          <w:rFonts w:eastAsia="Arial"/>
          <w:color w:val="000000"/>
          <w:sz w:val="24"/>
          <w:szCs w:val="24"/>
        </w:rPr>
        <w:t xml:space="preserve"> </w:t>
      </w:r>
      <w:r w:rsidR="00263D8F" w:rsidRPr="005943A6">
        <w:rPr>
          <w:rFonts w:eastAsia="Arial"/>
          <w:sz w:val="24"/>
          <w:szCs w:val="24"/>
        </w:rPr>
        <w:t>Pemerintah. Sebagaimana Data Audit Pada STIESNU Bengkulu:</w:t>
      </w:r>
    </w:p>
    <w:p w14:paraId="34480D27" w14:textId="77777777" w:rsidR="00870F99" w:rsidRPr="005943A6" w:rsidRDefault="0038383E">
      <w:pPr>
        <w:pStyle w:val="ListParagraph"/>
        <w:numPr>
          <w:ilvl w:val="0"/>
          <w:numId w:val="26"/>
        </w:numPr>
        <w:tabs>
          <w:tab w:val="left" w:pos="1080"/>
          <w:tab w:val="left" w:pos="1720"/>
        </w:tabs>
        <w:spacing w:before="1" w:line="360" w:lineRule="auto"/>
        <w:ind w:left="360" w:right="76"/>
        <w:jc w:val="both"/>
        <w:rPr>
          <w:rFonts w:eastAsia="Arial"/>
          <w:sz w:val="24"/>
          <w:szCs w:val="24"/>
        </w:rPr>
      </w:pPr>
      <w:hyperlink r:id="rId66">
        <w:r w:rsidR="00263D8F" w:rsidRPr="005943A6">
          <w:rPr>
            <w:rFonts w:eastAsia="Arial"/>
            <w:sz w:val="24"/>
            <w:szCs w:val="24"/>
          </w:rPr>
          <w:t xml:space="preserve">Keputusan  Ketua  Nomor  </w:t>
        </w:r>
        <w:r w:rsidR="00263D8F" w:rsidRPr="005943A6">
          <w:rPr>
            <w:rFonts w:eastAsia="Arial"/>
            <w:b/>
            <w:bCs/>
            <w:sz w:val="24"/>
            <w:szCs w:val="24"/>
          </w:rPr>
          <w:t>011.B/STIESNU.BKL/XI/2021</w:t>
        </w:r>
      </w:hyperlink>
      <w:hyperlink r:id="rId67">
        <w:r w:rsidR="00263D8F" w:rsidRPr="005943A6">
          <w:rPr>
            <w:rFonts w:eastAsia="Arial"/>
            <w:sz w:val="24"/>
            <w:szCs w:val="24"/>
          </w:rPr>
          <w:t xml:space="preserve">  </w:t>
        </w:r>
      </w:hyperlink>
      <w:hyperlink r:id="rId68">
        <w:r w:rsidR="00263D8F" w:rsidRPr="005943A6">
          <w:rPr>
            <w:rFonts w:eastAsia="Arial"/>
            <w:color w:val="000000"/>
            <w:sz w:val="24"/>
            <w:szCs w:val="24"/>
          </w:rPr>
          <w:t>t</w:t>
        </w:r>
      </w:hyperlink>
      <w:r w:rsidR="00263D8F" w:rsidRPr="005943A6">
        <w:rPr>
          <w:rFonts w:eastAsia="Arial"/>
          <w:color w:val="000000"/>
          <w:sz w:val="24"/>
          <w:szCs w:val="24"/>
        </w:rPr>
        <w:t>entang  Audit Operasional Pembangunan Sarana dan Prasarana yang dibiayai melalui dana hibah PWNU pada STIESNU Bengkulu Tahun 2016;</w:t>
      </w:r>
    </w:p>
    <w:p w14:paraId="7ADFAE83" w14:textId="07373257" w:rsidR="00FE1571" w:rsidRPr="00811EEB" w:rsidRDefault="0038383E">
      <w:pPr>
        <w:pStyle w:val="ListParagraph"/>
        <w:numPr>
          <w:ilvl w:val="0"/>
          <w:numId w:val="26"/>
        </w:numPr>
        <w:tabs>
          <w:tab w:val="left" w:pos="1080"/>
          <w:tab w:val="left" w:pos="1720"/>
        </w:tabs>
        <w:spacing w:before="1" w:line="360" w:lineRule="auto"/>
        <w:ind w:left="360" w:right="76"/>
        <w:jc w:val="both"/>
        <w:rPr>
          <w:rFonts w:eastAsia="Arial"/>
          <w:sz w:val="24"/>
          <w:szCs w:val="24"/>
        </w:rPr>
      </w:pPr>
      <w:hyperlink r:id="rId69">
        <w:r w:rsidR="00263D8F" w:rsidRPr="005943A6">
          <w:rPr>
            <w:rFonts w:eastAsia="Arial"/>
            <w:sz w:val="24"/>
            <w:szCs w:val="24"/>
          </w:rPr>
          <w:t xml:space="preserve">Keputusan    Ketua    Nomor    </w:t>
        </w:r>
        <w:r w:rsidR="00263D8F" w:rsidRPr="005943A6">
          <w:rPr>
            <w:rFonts w:eastAsia="Arial"/>
            <w:b/>
            <w:bCs/>
            <w:sz w:val="24"/>
            <w:szCs w:val="24"/>
          </w:rPr>
          <w:t>012.C/STIESNU.BKL/XI/2021</w:t>
        </w:r>
      </w:hyperlink>
      <w:hyperlink r:id="rId70">
        <w:r w:rsidR="00263D8F" w:rsidRPr="005943A6">
          <w:rPr>
            <w:rFonts w:eastAsia="Arial"/>
            <w:sz w:val="24"/>
            <w:szCs w:val="24"/>
          </w:rPr>
          <w:t xml:space="preserve">   </w:t>
        </w:r>
      </w:hyperlink>
      <w:hyperlink r:id="rId71">
        <w:r w:rsidR="00263D8F" w:rsidRPr="005943A6">
          <w:rPr>
            <w:rFonts w:eastAsia="Arial"/>
            <w:color w:val="000000"/>
            <w:sz w:val="24"/>
            <w:szCs w:val="24"/>
          </w:rPr>
          <w:t>t</w:t>
        </w:r>
      </w:hyperlink>
      <w:r w:rsidR="00263D8F" w:rsidRPr="005943A6">
        <w:rPr>
          <w:rFonts w:eastAsia="Arial"/>
          <w:color w:val="000000"/>
          <w:sz w:val="24"/>
          <w:szCs w:val="24"/>
        </w:rPr>
        <w:t>entang</w:t>
      </w:r>
      <w:r w:rsidR="00870F99" w:rsidRPr="005943A6">
        <w:rPr>
          <w:rFonts w:eastAsia="Arial"/>
          <w:color w:val="000000"/>
          <w:sz w:val="24"/>
          <w:szCs w:val="24"/>
        </w:rPr>
        <w:t xml:space="preserve"> </w:t>
      </w:r>
      <w:r w:rsidR="00263D8F" w:rsidRPr="005943A6">
        <w:rPr>
          <w:rFonts w:eastAsia="Arial"/>
          <w:sz w:val="24"/>
          <w:szCs w:val="24"/>
        </w:rPr>
        <w:t>Permohonan Review Keuangan atas Kegiatan Pembangunan Gedung</w:t>
      </w:r>
      <w:r w:rsidR="00870F99" w:rsidRPr="005943A6">
        <w:rPr>
          <w:rFonts w:eastAsia="Arial"/>
          <w:sz w:val="24"/>
          <w:szCs w:val="24"/>
        </w:rPr>
        <w:t xml:space="preserve"> </w:t>
      </w:r>
      <w:r w:rsidR="00263D8F" w:rsidRPr="005943A6">
        <w:rPr>
          <w:rFonts w:eastAsia="Arial"/>
          <w:sz w:val="24"/>
          <w:szCs w:val="24"/>
        </w:rPr>
        <w:t>STIESNU Bengkulu</w:t>
      </w:r>
      <w:r w:rsidR="00263D8F" w:rsidRPr="005943A6">
        <w:rPr>
          <w:rFonts w:eastAsia="Arial"/>
          <w:sz w:val="24"/>
          <w:szCs w:val="24"/>
          <w:lang w:val="en-US"/>
        </w:rPr>
        <w:t xml:space="preserve">. </w:t>
      </w:r>
    </w:p>
    <w:p w14:paraId="7E223D83" w14:textId="77777777" w:rsidR="00811EEB" w:rsidRPr="00811EEB" w:rsidRDefault="00811EEB" w:rsidP="00811EEB">
      <w:pPr>
        <w:pStyle w:val="ListParagraph"/>
        <w:tabs>
          <w:tab w:val="left" w:pos="1080"/>
          <w:tab w:val="left" w:pos="1720"/>
        </w:tabs>
        <w:spacing w:before="1" w:line="360" w:lineRule="auto"/>
        <w:ind w:left="360" w:right="76"/>
        <w:jc w:val="both"/>
        <w:rPr>
          <w:rFonts w:eastAsia="Arial"/>
          <w:sz w:val="24"/>
          <w:szCs w:val="24"/>
        </w:rPr>
      </w:pPr>
    </w:p>
    <w:p w14:paraId="0D3E5128" w14:textId="77777777" w:rsidR="009E79F2" w:rsidRPr="005943A6" w:rsidRDefault="00C14DF2" w:rsidP="005943A6">
      <w:pPr>
        <w:spacing w:after="0" w:line="360" w:lineRule="auto"/>
        <w:jc w:val="both"/>
        <w:rPr>
          <w:b/>
          <w:bCs/>
          <w:sz w:val="24"/>
          <w:szCs w:val="24"/>
        </w:rPr>
      </w:pPr>
      <w:r w:rsidRPr="005943A6">
        <w:rPr>
          <w:b/>
          <w:bCs/>
          <w:sz w:val="24"/>
          <w:szCs w:val="24"/>
        </w:rPr>
        <w:t>b. Sarana dan Prasarana</w:t>
      </w:r>
    </w:p>
    <w:p w14:paraId="7774CFC0" w14:textId="31EF7814" w:rsidR="00263D8F" w:rsidRPr="005943A6" w:rsidRDefault="00263D8F" w:rsidP="005943A6">
      <w:pPr>
        <w:spacing w:after="0" w:line="360" w:lineRule="auto"/>
        <w:ind w:firstLine="720"/>
        <w:jc w:val="both"/>
        <w:rPr>
          <w:b/>
          <w:bCs/>
          <w:sz w:val="24"/>
          <w:szCs w:val="24"/>
          <w:lang w:val="en-US"/>
        </w:rPr>
      </w:pPr>
      <w:r w:rsidRPr="005943A6">
        <w:rPr>
          <w:rFonts w:eastAsia="Arial"/>
          <w:color w:val="000000"/>
          <w:sz w:val="24"/>
          <w:szCs w:val="24"/>
        </w:rPr>
        <w:t>Sistem</w:t>
      </w:r>
      <w:r w:rsidRPr="005943A6">
        <w:rPr>
          <w:sz w:val="24"/>
          <w:szCs w:val="24"/>
        </w:rPr>
        <w:t xml:space="preserve"> pengelolaan keuangan terpusat (sentralisasi) di bawah Wakil Ketua II bertujuan untuk menjaga prinsip transparansi, efisiensi, dan integrasi anggaran nasional berbasis DIPA</w:t>
      </w:r>
      <w:r w:rsidRPr="005943A6">
        <w:rPr>
          <w:sz w:val="24"/>
          <w:szCs w:val="24"/>
          <w:lang w:val="en-US"/>
        </w:rPr>
        <w:t xml:space="preserve"> sesuai dengan pedoman pengelolaan sarana prasarana </w:t>
      </w:r>
      <w:r w:rsidRPr="005943A6">
        <w:rPr>
          <w:b/>
          <w:bCs/>
          <w:sz w:val="24"/>
          <w:szCs w:val="24"/>
          <w:lang w:val="en-US"/>
        </w:rPr>
        <w:t xml:space="preserve">SK </w:t>
      </w:r>
      <w:r w:rsidRPr="005943A6">
        <w:rPr>
          <w:b/>
          <w:bCs/>
          <w:sz w:val="24"/>
          <w:szCs w:val="24"/>
        </w:rPr>
        <w:t>NOMOR</w:t>
      </w:r>
      <w:r w:rsidRPr="005943A6">
        <w:rPr>
          <w:b/>
          <w:bCs/>
          <w:sz w:val="24"/>
          <w:szCs w:val="24"/>
          <w:lang w:val="id-ID"/>
        </w:rPr>
        <w:t>.</w:t>
      </w:r>
      <w:r w:rsidRPr="005943A6">
        <w:rPr>
          <w:b/>
          <w:bCs/>
          <w:sz w:val="24"/>
          <w:szCs w:val="24"/>
          <w:lang w:val="en-US"/>
        </w:rPr>
        <w:t xml:space="preserve">010.A </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r w:rsidRPr="005943A6">
        <w:rPr>
          <w:sz w:val="24"/>
          <w:szCs w:val="24"/>
          <w:lang w:val="en-US"/>
        </w:rPr>
        <w:tab/>
      </w:r>
    </w:p>
    <w:p w14:paraId="78BC595A" w14:textId="3A71187E" w:rsidR="000F7E03" w:rsidRPr="005943A6" w:rsidRDefault="00263D8F" w:rsidP="005943A6">
      <w:pPr>
        <w:spacing w:after="0" w:line="360" w:lineRule="auto"/>
        <w:ind w:firstLine="720"/>
        <w:jc w:val="both"/>
        <w:rPr>
          <w:sz w:val="24"/>
          <w:szCs w:val="24"/>
        </w:rPr>
      </w:pPr>
      <w:r w:rsidRPr="005943A6">
        <w:rPr>
          <w:rFonts w:eastAsia="Arial"/>
          <w:color w:val="000000"/>
          <w:sz w:val="24"/>
          <w:szCs w:val="24"/>
        </w:rPr>
        <w:t>Berdasarkan</w:t>
      </w:r>
      <w:r w:rsidRPr="005943A6">
        <w:rPr>
          <w:sz w:val="24"/>
          <w:szCs w:val="24"/>
        </w:rPr>
        <w:t xml:space="preserve"> jenisnya sarana di STIESNU  Bengkulu dibagi dalam 3 (tiga) kelompok yaitu:</w:t>
      </w:r>
    </w:p>
    <w:p w14:paraId="74054538" w14:textId="0BEA70CA" w:rsidR="000F7E03" w:rsidRPr="005943A6" w:rsidRDefault="00263D8F">
      <w:pPr>
        <w:pStyle w:val="ListParagraph"/>
        <w:numPr>
          <w:ilvl w:val="1"/>
          <w:numId w:val="27"/>
        </w:numPr>
        <w:spacing w:after="0" w:line="360" w:lineRule="auto"/>
        <w:ind w:left="-90"/>
        <w:jc w:val="both"/>
        <w:rPr>
          <w:sz w:val="24"/>
          <w:szCs w:val="24"/>
        </w:rPr>
      </w:pPr>
      <w:r w:rsidRPr="005943A6">
        <w:rPr>
          <w:sz w:val="24"/>
          <w:szCs w:val="24"/>
        </w:rPr>
        <w:t>Sarana pendukung pembelajaran, mencakup:</w:t>
      </w:r>
    </w:p>
    <w:p w14:paraId="6CAF5E6B" w14:textId="0816F6C3" w:rsidR="00263D8F" w:rsidRPr="005943A6" w:rsidRDefault="00263D8F">
      <w:pPr>
        <w:numPr>
          <w:ilvl w:val="2"/>
          <w:numId w:val="27"/>
        </w:numPr>
        <w:spacing w:after="5" w:line="360" w:lineRule="auto"/>
        <w:ind w:left="1080" w:right="175"/>
        <w:jc w:val="both"/>
        <w:rPr>
          <w:sz w:val="24"/>
          <w:szCs w:val="24"/>
        </w:rPr>
      </w:pPr>
      <w:r w:rsidRPr="005943A6">
        <w:rPr>
          <w:sz w:val="24"/>
          <w:szCs w:val="24"/>
        </w:rPr>
        <w:t>sarana untuk melaksanakan proses pembelajaran sebagai kelengkapan di ruang kelas terdiri: meja kursi, papan tulis, smart TV, LCD, sound syistem, personal komputer/desk top, alat peraga, bahan habis pakai dan lain-lain.</w:t>
      </w:r>
    </w:p>
    <w:p w14:paraId="4C31BB87" w14:textId="77777777" w:rsidR="000F7E03" w:rsidRPr="005943A6" w:rsidRDefault="00263D8F">
      <w:pPr>
        <w:numPr>
          <w:ilvl w:val="2"/>
          <w:numId w:val="27"/>
        </w:numPr>
        <w:spacing w:after="5" w:line="360" w:lineRule="auto"/>
        <w:ind w:left="1080" w:right="175"/>
        <w:jc w:val="both"/>
        <w:rPr>
          <w:sz w:val="24"/>
          <w:szCs w:val="24"/>
        </w:rPr>
      </w:pPr>
      <w:r w:rsidRPr="005943A6">
        <w:rPr>
          <w:sz w:val="24"/>
          <w:szCs w:val="24"/>
        </w:rPr>
        <w:t>peralatan laboratorium terdiri dari semua jenis pelaratan yang ada dalam laboratorium masing-masing program studi, pusat-pusat studi dan pusat-pusat layanan.</w:t>
      </w:r>
    </w:p>
    <w:p w14:paraId="3132770D" w14:textId="17188C70" w:rsidR="000F7E03" w:rsidRPr="005943A6" w:rsidRDefault="00263D8F">
      <w:pPr>
        <w:pStyle w:val="ListParagraph"/>
        <w:numPr>
          <w:ilvl w:val="1"/>
          <w:numId w:val="27"/>
        </w:numPr>
        <w:spacing w:after="5" w:line="360" w:lineRule="auto"/>
        <w:ind w:left="-90" w:right="175"/>
        <w:jc w:val="both"/>
        <w:rPr>
          <w:sz w:val="24"/>
          <w:szCs w:val="24"/>
        </w:rPr>
      </w:pPr>
      <w:r w:rsidRPr="005943A6">
        <w:rPr>
          <w:sz w:val="24"/>
          <w:szCs w:val="24"/>
        </w:rPr>
        <w:t>Sarana sumber belajar terdiri dari buku teks, jurnal, majalah, lembar informasi, internet, audio visual, dan lain lain.</w:t>
      </w:r>
    </w:p>
    <w:p w14:paraId="1A0D7316" w14:textId="31AC11C5" w:rsidR="00263D8F" w:rsidRPr="005943A6" w:rsidRDefault="00263D8F">
      <w:pPr>
        <w:pStyle w:val="ListParagraph"/>
        <w:numPr>
          <w:ilvl w:val="1"/>
          <w:numId w:val="27"/>
        </w:numPr>
        <w:spacing w:after="5" w:line="360" w:lineRule="auto"/>
        <w:ind w:left="-90" w:right="175"/>
        <w:jc w:val="both"/>
        <w:rPr>
          <w:sz w:val="24"/>
          <w:szCs w:val="24"/>
        </w:rPr>
      </w:pPr>
      <w:r w:rsidRPr="005943A6">
        <w:rPr>
          <w:sz w:val="24"/>
          <w:szCs w:val="24"/>
        </w:rPr>
        <w:t xml:space="preserve">Sarana peralatan dan perlengkapan perkantoran, terdiri meja dan kursi perkantoran, alat dan perlengkapan percetakan, peralatan rumah tangga, alat-alat transportasi, audio visual (sound system, LCD, Laptop), panggung dan podium, </w:t>
      </w:r>
      <w:r w:rsidRPr="005943A6">
        <w:rPr>
          <w:noProof/>
          <w:sz w:val="24"/>
          <w:szCs w:val="24"/>
          <w:lang w:val="en-US" w:eastAsia="en-US"/>
        </w:rPr>
        <w:drawing>
          <wp:inline distT="0" distB="0" distL="0" distR="0" wp14:anchorId="1B930594" wp14:editId="7249BDA1">
            <wp:extent cx="5542" cy="5542"/>
            <wp:effectExtent l="0" t="0" r="0" b="0"/>
            <wp:docPr id="4921" name="Picture 4921"/>
            <wp:cNvGraphicFramePr/>
            <a:graphic xmlns:a="http://schemas.openxmlformats.org/drawingml/2006/main">
              <a:graphicData uri="http://schemas.openxmlformats.org/drawingml/2006/picture">
                <pic:pic xmlns:pic="http://schemas.openxmlformats.org/drawingml/2006/picture">
                  <pic:nvPicPr>
                    <pic:cNvPr id="4921" name="Picture 4921"/>
                    <pic:cNvPicPr/>
                  </pic:nvPicPr>
                  <pic:blipFill>
                    <a:blip r:embed="rId72"/>
                    <a:stretch>
                      <a:fillRect/>
                    </a:stretch>
                  </pic:blipFill>
                  <pic:spPr>
                    <a:xfrm>
                      <a:off x="0" y="0"/>
                      <a:ext cx="5542" cy="5542"/>
                    </a:xfrm>
                    <a:prstGeom prst="rect">
                      <a:avLst/>
                    </a:prstGeom>
                  </pic:spPr>
                </pic:pic>
              </a:graphicData>
            </a:graphic>
          </wp:inline>
        </w:drawing>
      </w:r>
      <w:r w:rsidRPr="005943A6">
        <w:rPr>
          <w:sz w:val="24"/>
          <w:szCs w:val="24"/>
        </w:rPr>
        <w:t>tenda, alat dan perlengkapan kesehatan, kamera, peralatan listrik, peralatan dan perlengkapan kegiatan keagamaan.</w:t>
      </w:r>
    </w:p>
    <w:p w14:paraId="1104CD37" w14:textId="77777777" w:rsidR="00263D8F" w:rsidRPr="005943A6" w:rsidRDefault="00263D8F" w:rsidP="005943A6">
      <w:pPr>
        <w:spacing w:after="0" w:line="360" w:lineRule="auto"/>
        <w:ind w:firstLine="720"/>
        <w:jc w:val="both"/>
        <w:rPr>
          <w:sz w:val="24"/>
          <w:szCs w:val="24"/>
        </w:rPr>
      </w:pPr>
      <w:r w:rsidRPr="005943A6">
        <w:rPr>
          <w:rFonts w:eastAsia="Arial"/>
          <w:color w:val="000000"/>
          <w:sz w:val="24"/>
          <w:szCs w:val="24"/>
        </w:rPr>
        <w:t>Prasarana</w:t>
      </w:r>
      <w:r w:rsidRPr="005943A6">
        <w:rPr>
          <w:sz w:val="24"/>
          <w:szCs w:val="24"/>
        </w:rPr>
        <w:t xml:space="preserve"> pendidikan STIESNU Bengkulu dibagi dalam 2 (dua) kelompok yaitu:</w:t>
      </w:r>
    </w:p>
    <w:p w14:paraId="2A27BC04" w14:textId="77777777" w:rsidR="000F7E03" w:rsidRPr="005943A6" w:rsidRDefault="00263D8F">
      <w:pPr>
        <w:pStyle w:val="ListParagraph"/>
        <w:numPr>
          <w:ilvl w:val="0"/>
          <w:numId w:val="11"/>
        </w:numPr>
        <w:spacing w:after="5" w:line="360" w:lineRule="auto"/>
        <w:ind w:left="180" w:right="11" w:hanging="283"/>
        <w:jc w:val="both"/>
        <w:rPr>
          <w:sz w:val="24"/>
          <w:szCs w:val="24"/>
        </w:rPr>
      </w:pPr>
      <w:r w:rsidRPr="005943A6">
        <w:rPr>
          <w:sz w:val="24"/>
          <w:szCs w:val="24"/>
        </w:rPr>
        <w:lastRenderedPageBreak/>
        <w:t>Prasarana bangunan mencakup lahan dan bangunan gedung baik untuk keperluan ruang kuliah</w:t>
      </w:r>
      <w:r w:rsidRPr="005943A6">
        <w:rPr>
          <w:sz w:val="24"/>
          <w:szCs w:val="24"/>
          <w:lang w:val="en-US"/>
        </w:rPr>
        <w:t xml:space="preserve"> sebanyak 23</w:t>
      </w:r>
      <w:r w:rsidRPr="005943A6">
        <w:rPr>
          <w:sz w:val="24"/>
          <w:szCs w:val="24"/>
        </w:rPr>
        <w:t xml:space="preserve">, </w:t>
      </w:r>
      <w:r w:rsidRPr="005943A6">
        <w:rPr>
          <w:sz w:val="24"/>
          <w:szCs w:val="24"/>
          <w:lang w:val="en-US"/>
        </w:rPr>
        <w:t xml:space="preserve">2 </w:t>
      </w:r>
      <w:r w:rsidRPr="005943A6">
        <w:rPr>
          <w:sz w:val="24"/>
          <w:szCs w:val="24"/>
        </w:rPr>
        <w:t xml:space="preserve">ruang kantor, </w:t>
      </w:r>
      <w:r w:rsidRPr="005943A6">
        <w:rPr>
          <w:sz w:val="24"/>
          <w:szCs w:val="24"/>
          <w:lang w:val="en-US"/>
        </w:rPr>
        <w:t xml:space="preserve">1 </w:t>
      </w:r>
      <w:r w:rsidRPr="005943A6">
        <w:rPr>
          <w:sz w:val="24"/>
          <w:szCs w:val="24"/>
        </w:rPr>
        <w:t xml:space="preserve">ruang forum ilmiah, </w:t>
      </w:r>
      <w:r w:rsidRPr="005943A6">
        <w:rPr>
          <w:sz w:val="24"/>
          <w:szCs w:val="24"/>
          <w:lang w:val="en-US"/>
        </w:rPr>
        <w:t xml:space="preserve">1 </w:t>
      </w:r>
      <w:r w:rsidRPr="005943A6">
        <w:rPr>
          <w:sz w:val="24"/>
          <w:szCs w:val="24"/>
        </w:rPr>
        <w:t>ruang rapat, ruang laboratorium, ruang studio, ruang perpustakaan, fasilitas umum dan kesejahteraan/klinik kesehatan, pusat pelayanan mahasiswa, ormawa. dan seni serta asrama mahasiswa.</w:t>
      </w:r>
    </w:p>
    <w:p w14:paraId="6F3E0663" w14:textId="77777777" w:rsidR="000F7E03" w:rsidRPr="005943A6" w:rsidRDefault="00263D8F">
      <w:pPr>
        <w:pStyle w:val="ListParagraph"/>
        <w:numPr>
          <w:ilvl w:val="0"/>
          <w:numId w:val="11"/>
        </w:numPr>
        <w:spacing w:after="5" w:line="360" w:lineRule="auto"/>
        <w:ind w:left="180" w:right="11" w:hanging="283"/>
        <w:jc w:val="both"/>
        <w:rPr>
          <w:sz w:val="24"/>
          <w:szCs w:val="24"/>
        </w:rPr>
      </w:pPr>
      <w:r w:rsidRPr="005943A6">
        <w:rPr>
          <w:sz w:val="24"/>
          <w:szCs w:val="24"/>
        </w:rPr>
        <w:t>Prasarana dalam bentuk hamparan tanah kosong/tempat parkir.</w:t>
      </w:r>
    </w:p>
    <w:p w14:paraId="0B5B48F2" w14:textId="77777777" w:rsidR="000F7E03" w:rsidRPr="005943A6" w:rsidRDefault="00263D8F">
      <w:pPr>
        <w:pStyle w:val="ListParagraph"/>
        <w:numPr>
          <w:ilvl w:val="0"/>
          <w:numId w:val="11"/>
        </w:numPr>
        <w:spacing w:after="5" w:line="360" w:lineRule="auto"/>
        <w:ind w:left="180" w:right="11" w:hanging="283"/>
        <w:jc w:val="both"/>
        <w:rPr>
          <w:sz w:val="24"/>
          <w:szCs w:val="24"/>
        </w:rPr>
      </w:pPr>
      <w:r w:rsidRPr="005943A6">
        <w:rPr>
          <w:sz w:val="24"/>
          <w:szCs w:val="24"/>
        </w:rPr>
        <w:t>Prasarana Olah raga/lapangan Olah raga.</w:t>
      </w:r>
    </w:p>
    <w:p w14:paraId="10A06444" w14:textId="60C1F184" w:rsidR="00263D8F" w:rsidRPr="005943A6" w:rsidRDefault="00263D8F">
      <w:pPr>
        <w:pStyle w:val="ListParagraph"/>
        <w:numPr>
          <w:ilvl w:val="0"/>
          <w:numId w:val="11"/>
        </w:numPr>
        <w:spacing w:after="5" w:line="360" w:lineRule="auto"/>
        <w:ind w:left="180" w:right="11" w:hanging="283"/>
        <w:jc w:val="both"/>
        <w:rPr>
          <w:sz w:val="24"/>
          <w:szCs w:val="24"/>
        </w:rPr>
      </w:pPr>
      <w:r w:rsidRPr="005943A6">
        <w:rPr>
          <w:sz w:val="24"/>
          <w:szCs w:val="24"/>
        </w:rPr>
        <w:t>Prasarana umum berupa air, drainase, listrik, jaringan telekomunikasi, internet, transportasi, parkir, dan taman.</w:t>
      </w:r>
    </w:p>
    <w:p w14:paraId="74333ED8" w14:textId="77777777" w:rsidR="00263D8F" w:rsidRPr="005943A6" w:rsidRDefault="00263D8F" w:rsidP="005943A6">
      <w:pPr>
        <w:spacing w:after="0" w:line="360" w:lineRule="auto"/>
        <w:ind w:left="-90" w:right="159" w:firstLine="535"/>
        <w:jc w:val="both"/>
        <w:rPr>
          <w:sz w:val="24"/>
          <w:szCs w:val="24"/>
        </w:rPr>
      </w:pPr>
      <w:r w:rsidRPr="005943A6">
        <w:rPr>
          <w:sz w:val="24"/>
          <w:szCs w:val="24"/>
        </w:rPr>
        <w:t>Pengelolaan sarana dan prasarana dilakukan dengan sistem manajemen aset fisik prasarana dan sarana oleh Wakil Ketua II.Wakil Ketua II, bidang keuangan dan sarana prasarana dibantu oleh bendahara</w:t>
      </w:r>
      <w:r w:rsidRPr="005943A6">
        <w:rPr>
          <w:sz w:val="24"/>
          <w:szCs w:val="24"/>
          <w:lang w:val="en-US"/>
        </w:rPr>
        <w:t xml:space="preserve"> sesuai dengan pedoman pengelolaan sarana prasarana </w:t>
      </w:r>
      <w:r w:rsidRPr="005943A6">
        <w:rPr>
          <w:b/>
          <w:bCs/>
          <w:sz w:val="24"/>
          <w:szCs w:val="24"/>
          <w:lang w:val="en-US"/>
        </w:rPr>
        <w:t xml:space="preserve">SK </w:t>
      </w:r>
      <w:r w:rsidRPr="005943A6">
        <w:rPr>
          <w:b/>
          <w:bCs/>
          <w:sz w:val="24"/>
          <w:szCs w:val="24"/>
        </w:rPr>
        <w:t>NOMOR</w:t>
      </w:r>
      <w:r w:rsidRPr="005943A6">
        <w:rPr>
          <w:b/>
          <w:bCs/>
          <w:sz w:val="24"/>
          <w:szCs w:val="24"/>
          <w:lang w:val="id-ID"/>
        </w:rPr>
        <w:t>.</w:t>
      </w:r>
      <w:r w:rsidRPr="005943A6">
        <w:rPr>
          <w:b/>
          <w:bCs/>
          <w:sz w:val="24"/>
          <w:szCs w:val="24"/>
          <w:lang w:val="en-US"/>
        </w:rPr>
        <w:t>010.A</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r w:rsidRPr="005943A6">
        <w:rPr>
          <w:sz w:val="24"/>
          <w:szCs w:val="24"/>
          <w:lang w:val="en-US"/>
        </w:rPr>
        <w:t xml:space="preserve"> </w:t>
      </w:r>
      <w:r w:rsidRPr="005943A6">
        <w:rPr>
          <w:sz w:val="24"/>
          <w:szCs w:val="24"/>
        </w:rPr>
        <w:t>Pengelolaan sarana prasarana meliputi:</w:t>
      </w:r>
    </w:p>
    <w:p w14:paraId="6CFEE2DF" w14:textId="77777777" w:rsidR="00263D8F" w:rsidRPr="005943A6" w:rsidRDefault="00263D8F">
      <w:pPr>
        <w:numPr>
          <w:ilvl w:val="1"/>
          <w:numId w:val="10"/>
        </w:numPr>
        <w:spacing w:after="104" w:line="360" w:lineRule="auto"/>
        <w:ind w:left="180" w:right="11"/>
        <w:jc w:val="both"/>
        <w:rPr>
          <w:sz w:val="24"/>
          <w:szCs w:val="24"/>
        </w:rPr>
      </w:pPr>
      <w:r w:rsidRPr="005943A6">
        <w:rPr>
          <w:sz w:val="24"/>
          <w:szCs w:val="24"/>
        </w:rPr>
        <w:t>Perencanaan sarana dan prasarana</w:t>
      </w:r>
    </w:p>
    <w:p w14:paraId="09526F57" w14:textId="77777777" w:rsidR="00263D8F" w:rsidRPr="005943A6" w:rsidRDefault="00263D8F">
      <w:pPr>
        <w:numPr>
          <w:ilvl w:val="1"/>
          <w:numId w:val="10"/>
        </w:numPr>
        <w:spacing w:after="101" w:line="360" w:lineRule="auto"/>
        <w:ind w:left="180" w:right="11"/>
        <w:jc w:val="both"/>
        <w:rPr>
          <w:sz w:val="24"/>
          <w:szCs w:val="24"/>
        </w:rPr>
      </w:pPr>
      <w:r w:rsidRPr="005943A6">
        <w:rPr>
          <w:sz w:val="24"/>
          <w:szCs w:val="24"/>
        </w:rPr>
        <w:t>Pengadaan dan inventarisasi sarana dan prasarana</w:t>
      </w:r>
    </w:p>
    <w:p w14:paraId="3A86067E" w14:textId="77777777" w:rsidR="00263D8F" w:rsidRPr="005943A6" w:rsidRDefault="00263D8F">
      <w:pPr>
        <w:numPr>
          <w:ilvl w:val="1"/>
          <w:numId w:val="10"/>
        </w:numPr>
        <w:spacing w:after="65" w:line="360" w:lineRule="auto"/>
        <w:ind w:left="180" w:right="11"/>
        <w:jc w:val="both"/>
        <w:rPr>
          <w:sz w:val="24"/>
          <w:szCs w:val="24"/>
        </w:rPr>
      </w:pPr>
      <w:r w:rsidRPr="005943A6">
        <w:rPr>
          <w:sz w:val="24"/>
          <w:szCs w:val="24"/>
        </w:rPr>
        <w:t>Pemilikan sarana dan prasarana</w:t>
      </w:r>
    </w:p>
    <w:p w14:paraId="42B3D7DB" w14:textId="77777777" w:rsidR="00263D8F" w:rsidRPr="005943A6" w:rsidRDefault="00263D8F">
      <w:pPr>
        <w:numPr>
          <w:ilvl w:val="1"/>
          <w:numId w:val="10"/>
        </w:numPr>
        <w:spacing w:after="95" w:line="360" w:lineRule="auto"/>
        <w:ind w:left="180" w:right="11"/>
        <w:jc w:val="both"/>
        <w:rPr>
          <w:sz w:val="24"/>
          <w:szCs w:val="24"/>
        </w:rPr>
      </w:pPr>
      <w:r w:rsidRPr="005943A6">
        <w:rPr>
          <w:sz w:val="24"/>
          <w:szCs w:val="24"/>
        </w:rPr>
        <w:t>Pemanfaatan sarana dan prasarana</w:t>
      </w:r>
    </w:p>
    <w:p w14:paraId="086CBC5C" w14:textId="77777777" w:rsidR="00263D8F" w:rsidRPr="005943A6" w:rsidRDefault="00263D8F">
      <w:pPr>
        <w:numPr>
          <w:ilvl w:val="1"/>
          <w:numId w:val="10"/>
        </w:numPr>
        <w:spacing w:after="93" w:line="360" w:lineRule="auto"/>
        <w:ind w:left="180" w:right="11"/>
        <w:jc w:val="both"/>
        <w:rPr>
          <w:sz w:val="24"/>
          <w:szCs w:val="24"/>
        </w:rPr>
      </w:pPr>
      <w:r w:rsidRPr="005943A6">
        <w:rPr>
          <w:sz w:val="24"/>
          <w:szCs w:val="24"/>
        </w:rPr>
        <w:t>Pemeliharaan sarana dan prasarana</w:t>
      </w:r>
    </w:p>
    <w:p w14:paraId="4E82DA0E" w14:textId="77777777" w:rsidR="00263D8F" w:rsidRPr="005943A6" w:rsidRDefault="00263D8F" w:rsidP="005943A6">
      <w:pPr>
        <w:spacing w:after="0" w:line="360" w:lineRule="auto"/>
        <w:ind w:left="-180" w:right="159" w:firstLine="625"/>
        <w:jc w:val="both"/>
        <w:rPr>
          <w:sz w:val="24"/>
          <w:szCs w:val="24"/>
          <w:lang w:val="en-US"/>
        </w:rPr>
      </w:pPr>
      <w:r w:rsidRPr="005943A6">
        <w:rPr>
          <w:sz w:val="24"/>
          <w:szCs w:val="24"/>
        </w:rPr>
        <w:t>Perencanaan   penganggaran  keuangan  termuat   dalam Rencana Kerja dan Anggaran STIESNU Bengkulu, yang merupakan penjabaran dari Rencana Strategis yang disusun dalam Rencana Kinerja Tahunan (RKT) dan disahkan  oleh senat  STIESNU  Bengkulu.  RKT  merupakan  wujud  pengelolaan perencanaan  dan  keuangan  STIESNU  Bengkulu  yang  ditetapkan  tiap  tahun.</w:t>
      </w:r>
      <w:r w:rsidRPr="005943A6">
        <w:rPr>
          <w:sz w:val="24"/>
          <w:szCs w:val="24"/>
          <w:lang w:val="en-US"/>
        </w:rPr>
        <w:t xml:space="preserve"> </w:t>
      </w:r>
      <w:r w:rsidRPr="005943A6">
        <w:rPr>
          <w:sz w:val="24"/>
          <w:szCs w:val="24"/>
        </w:rPr>
        <w:t xml:space="preserve">Mekanisme yang diterapkan dalam menyusun RKT, yaitu bagian   perencanaan menampung usulan rencana kerja dari unit kerja lainnya berupa usulan TOR dan Rencana Anggaran Biaya (RAB) yang diverifikasi oleh bagian Perencanaan, Keuangan dan Akuntansi beserta Satuan Pengawas Internal (SPI). Pengajuan Usulan program anggaran STIESNU Bengkulu dikelola secara otonom untuk kemudian dapat di kelola secara mandiri untuk selanjutnya dilakukan proses penyusunan anggaran melalui rapat senat STIESNU Bengkulu. </w:t>
      </w:r>
    </w:p>
    <w:p w14:paraId="0CF4339D" w14:textId="77777777" w:rsidR="00263D8F" w:rsidRPr="005943A6" w:rsidRDefault="00263D8F" w:rsidP="005943A6">
      <w:pPr>
        <w:spacing w:after="0" w:line="360" w:lineRule="auto"/>
        <w:ind w:left="11" w:right="159" w:firstLine="434"/>
        <w:jc w:val="both"/>
        <w:rPr>
          <w:sz w:val="24"/>
          <w:szCs w:val="24"/>
          <w:lang w:val="en-US"/>
        </w:rPr>
      </w:pPr>
      <w:r w:rsidRPr="005943A6">
        <w:rPr>
          <w:rFonts w:eastAsia="Arial"/>
          <w:sz w:val="24"/>
          <w:szCs w:val="24"/>
        </w:rPr>
        <w:lastRenderedPageBreak/>
        <w:t>Bentuk pengelolaan keuangan STIESNU  Bengkulu  menggunakan  laporan secara tertulis yang akuntable dan transparan. Penjaminan mutu   pengelolaan keuangan dilakukan audit internal oleh dewan pengurus harian (DPH) STIESNU Bengkulu dan Pengurus Wilayah Nahdlatul Ulama Propinsi Bengkulu. Hasil audit ini dijadikan pertimbangan untuk perbaikan pengelolaan keuangan meliputi proses perencanaan, pelaksanaan dan pelaporan keuangan untuk tahun berikutnya. Pengelolaan sarana dan prasarana dalam rangka</w:t>
      </w:r>
      <w:r w:rsidRPr="005943A6">
        <w:rPr>
          <w:rFonts w:eastAsia="Arial"/>
          <w:sz w:val="24"/>
          <w:szCs w:val="24"/>
          <w:lang w:val="en-US"/>
        </w:rPr>
        <w:t xml:space="preserve"> </w:t>
      </w:r>
      <w:r w:rsidRPr="005943A6">
        <w:rPr>
          <w:rFonts w:eastAsia="Arial"/>
          <w:sz w:val="24"/>
          <w:szCs w:val="24"/>
        </w:rPr>
        <w:t>memenuhi kecukupan dan ketersediaan</w:t>
      </w:r>
      <w:r w:rsidRPr="005943A6">
        <w:rPr>
          <w:rFonts w:eastAsia="Arial"/>
          <w:b/>
          <w:sz w:val="24"/>
          <w:szCs w:val="24"/>
        </w:rPr>
        <w:t xml:space="preserve"> </w:t>
      </w:r>
      <w:r w:rsidRPr="005943A6">
        <w:rPr>
          <w:rFonts w:eastAsia="Arial"/>
          <w:sz w:val="24"/>
          <w:szCs w:val="24"/>
        </w:rPr>
        <w:t>kebutuhan sarana dan prasarana guna mencapai visi misi dan pencapaian tujuan serta realisasi program pada STIESNU Bengkulu, mendukung pelayanan administrasi dan pelayanan akademik di STIESNU Bengkulu meliputi perencanaan pemeliharaan, evaluasi, perbaikan terhadap fasilitas fisik, termasuk fasilitas teknologi dan informasi.</w:t>
      </w:r>
    </w:p>
    <w:p w14:paraId="0F6CD06D" w14:textId="77777777" w:rsidR="00263D8F" w:rsidRPr="005943A6" w:rsidRDefault="00263D8F" w:rsidP="005943A6">
      <w:pPr>
        <w:spacing w:after="0" w:line="360" w:lineRule="auto"/>
        <w:ind w:left="11" w:right="159" w:firstLine="434"/>
        <w:jc w:val="both"/>
        <w:rPr>
          <w:sz w:val="24"/>
          <w:szCs w:val="24"/>
          <w:lang w:val="en-US"/>
        </w:rPr>
      </w:pPr>
      <w:r w:rsidRPr="005943A6">
        <w:rPr>
          <w:rFonts w:eastAsia="Arial"/>
          <w:sz w:val="24"/>
          <w:szCs w:val="24"/>
        </w:rPr>
        <w:t xml:space="preserve">Sesuai  standar perguruan tinggi terkait perencanaan pengadaan sarana dan prasarana  ini  mengacu  pada </w:t>
      </w:r>
      <w:r w:rsidRPr="005943A6">
        <w:rPr>
          <w:rFonts w:eastAsia="Arial"/>
          <w:color w:val="0000FF"/>
          <w:sz w:val="24"/>
          <w:szCs w:val="24"/>
        </w:rPr>
        <w:t xml:space="preserve"> </w:t>
      </w:r>
      <w:hyperlink r:id="rId73">
        <w:r w:rsidRPr="005943A6">
          <w:rPr>
            <w:rFonts w:eastAsia="Arial"/>
            <w:sz w:val="24"/>
            <w:szCs w:val="24"/>
          </w:rPr>
          <w:t>Rencana  Induk  Pengembangan  (RIP)  STIESNU</w:t>
        </w:r>
      </w:hyperlink>
      <w:r w:rsidRPr="005943A6">
        <w:rPr>
          <w:rFonts w:eastAsia="Arial"/>
          <w:sz w:val="24"/>
          <w:szCs w:val="24"/>
        </w:rPr>
        <w:t xml:space="preserve"> </w:t>
      </w:r>
      <w:hyperlink r:id="rId74">
        <w:r w:rsidRPr="005943A6">
          <w:rPr>
            <w:rFonts w:eastAsia="Arial"/>
            <w:sz w:val="24"/>
            <w:szCs w:val="24"/>
          </w:rPr>
          <w:t>Bengkulu,</w:t>
        </w:r>
      </w:hyperlink>
      <w:r w:rsidRPr="005943A6">
        <w:rPr>
          <w:rFonts w:eastAsia="Arial"/>
          <w:color w:val="000000"/>
          <w:sz w:val="24"/>
          <w:szCs w:val="24"/>
        </w:rPr>
        <w:t xml:space="preserve">dan  berpedoman  pada </w:t>
      </w:r>
      <w:r w:rsidRPr="005943A6">
        <w:rPr>
          <w:rFonts w:eastAsia="Arial"/>
          <w:color w:val="0000FF"/>
          <w:sz w:val="24"/>
          <w:szCs w:val="24"/>
        </w:rPr>
        <w:t xml:space="preserve"> </w:t>
      </w:r>
      <w:hyperlink r:id="rId75">
        <w:r w:rsidRPr="005943A6">
          <w:rPr>
            <w:rFonts w:eastAsia="Arial"/>
            <w:sz w:val="24"/>
            <w:szCs w:val="24"/>
          </w:rPr>
          <w:t>SPMI  (Sistem  Penjaminan  Mutu  Internal)</w:t>
        </w:r>
      </w:hyperlink>
      <w:r w:rsidRPr="005943A6">
        <w:rPr>
          <w:rFonts w:eastAsia="Arial"/>
          <w:sz w:val="24"/>
          <w:szCs w:val="24"/>
        </w:rPr>
        <w:t xml:space="preserve"> </w:t>
      </w:r>
      <w:r w:rsidRPr="005943A6">
        <w:rPr>
          <w:rFonts w:eastAsia="Arial"/>
          <w:color w:val="000000"/>
          <w:sz w:val="24"/>
          <w:szCs w:val="24"/>
        </w:rPr>
        <w:t xml:space="preserve">STIESNU Bengkulu serta  </w:t>
      </w:r>
      <w:r w:rsidRPr="005943A6">
        <w:rPr>
          <w:rFonts w:eastAsia="Arial"/>
          <w:color w:val="0000FF"/>
          <w:sz w:val="24"/>
          <w:szCs w:val="24"/>
        </w:rPr>
        <w:t xml:space="preserve"> </w:t>
      </w:r>
      <w:hyperlink r:id="rId76">
        <w:r w:rsidRPr="005943A6">
          <w:rPr>
            <w:rFonts w:eastAsia="Arial"/>
            <w:sz w:val="24"/>
            <w:szCs w:val="24"/>
          </w:rPr>
          <w:t>Master Plan STIESNU Bengkulu</w:t>
        </w:r>
      </w:hyperlink>
      <w:hyperlink r:id="rId77">
        <w:r w:rsidRPr="005943A6">
          <w:rPr>
            <w:rFonts w:eastAsia="Arial"/>
            <w:sz w:val="24"/>
            <w:szCs w:val="24"/>
          </w:rPr>
          <w:t>,</w:t>
        </w:r>
      </w:hyperlink>
      <w:r w:rsidRPr="005943A6">
        <w:rPr>
          <w:rFonts w:eastAsia="Arial"/>
          <w:color w:val="000000"/>
          <w:sz w:val="24"/>
          <w:szCs w:val="24"/>
        </w:rPr>
        <w:t xml:space="preserve"> yang dilaksanakan melalui Sistem Pengadaan Secara Tertulis Pemeliharaan Sarana dan Prasarana STIESNU Bengkulu berpedoman pada </w:t>
      </w:r>
      <w:hyperlink r:id="rId78">
        <w:r w:rsidRPr="005943A6">
          <w:rPr>
            <w:rFonts w:eastAsia="Arial"/>
            <w:sz w:val="24"/>
            <w:szCs w:val="24"/>
          </w:rPr>
          <w:t>Pedoman Pemeliharaan</w:t>
        </w:r>
      </w:hyperlink>
      <w:hyperlink r:id="rId79">
        <w:r w:rsidRPr="005943A6">
          <w:rPr>
            <w:rFonts w:eastAsia="Arial"/>
            <w:color w:val="0000FF"/>
            <w:sz w:val="24"/>
            <w:szCs w:val="24"/>
          </w:rPr>
          <w:t xml:space="preserve"> </w:t>
        </w:r>
      </w:hyperlink>
      <w:hyperlink r:id="rId80">
        <w:r w:rsidRPr="005943A6">
          <w:rPr>
            <w:rFonts w:eastAsia="Arial"/>
            <w:color w:val="000000"/>
            <w:sz w:val="24"/>
            <w:szCs w:val="24"/>
          </w:rPr>
          <w:t>d</w:t>
        </w:r>
      </w:hyperlink>
      <w:r w:rsidRPr="005943A6">
        <w:rPr>
          <w:rFonts w:eastAsia="Arial"/>
          <w:color w:val="000000"/>
          <w:sz w:val="24"/>
          <w:szCs w:val="24"/>
        </w:rPr>
        <w:t>engan uraian</w:t>
      </w:r>
      <w:r w:rsidRPr="005943A6">
        <w:rPr>
          <w:rFonts w:eastAsia="Arial"/>
          <w:color w:val="000000"/>
          <w:sz w:val="24"/>
          <w:szCs w:val="24"/>
          <w:lang w:val="en-US"/>
        </w:rPr>
        <w:t xml:space="preserve"> </w:t>
      </w:r>
      <w:r w:rsidRPr="005943A6">
        <w:rPr>
          <w:rFonts w:eastAsia="Arial"/>
          <w:color w:val="000000"/>
          <w:sz w:val="24"/>
          <w:szCs w:val="24"/>
        </w:rPr>
        <w:t xml:space="preserve">strategi pencapaian standar yaitu; inventarisasi, penomoran aset dan penetapan status penggunaan berdasarkan </w:t>
      </w:r>
      <w:r w:rsidRPr="005943A6">
        <w:rPr>
          <w:rFonts w:eastAsia="Arial"/>
          <w:b/>
          <w:bCs/>
          <w:sz w:val="24"/>
          <w:szCs w:val="24"/>
        </w:rPr>
        <w:t xml:space="preserve">Standar Operasional Prosedur (SOP) </w:t>
      </w:r>
      <w:r w:rsidRPr="005943A6">
        <w:rPr>
          <w:rFonts w:eastAsia="Arial"/>
          <w:b/>
          <w:bCs/>
          <w:sz w:val="24"/>
          <w:szCs w:val="24"/>
          <w:lang w:val="en-US"/>
        </w:rPr>
        <w:t>Pengelolaan Sarana Prasarana</w:t>
      </w:r>
      <w:hyperlink r:id="rId81">
        <w:r w:rsidRPr="005943A6">
          <w:rPr>
            <w:rFonts w:eastAsia="Arial"/>
            <w:b/>
            <w:bCs/>
            <w:sz w:val="24"/>
            <w:szCs w:val="24"/>
          </w:rPr>
          <w:t>.</w:t>
        </w:r>
      </w:hyperlink>
      <w:r w:rsidRPr="005943A6">
        <w:rPr>
          <w:rFonts w:eastAsia="Arial"/>
          <w:color w:val="000000"/>
          <w:sz w:val="24"/>
          <w:szCs w:val="24"/>
        </w:rPr>
        <w:t xml:space="preserve"> Adapun Penghapusan Sarana dan Prasarana STIESNU Bengkulu berpedoman pada </w:t>
      </w:r>
      <w:hyperlink r:id="rId82">
        <w:r w:rsidRPr="005943A6">
          <w:rPr>
            <w:rFonts w:eastAsia="Arial"/>
            <w:sz w:val="24"/>
            <w:szCs w:val="24"/>
          </w:rPr>
          <w:t>Pedoman Pengahapusan</w:t>
        </w:r>
      </w:hyperlink>
      <w:hyperlink r:id="rId83">
        <w:r w:rsidRPr="005943A6">
          <w:rPr>
            <w:rFonts w:eastAsia="Arial"/>
            <w:color w:val="0000FF"/>
            <w:sz w:val="24"/>
            <w:szCs w:val="24"/>
          </w:rPr>
          <w:t xml:space="preserve"> </w:t>
        </w:r>
      </w:hyperlink>
      <w:hyperlink r:id="rId84">
        <w:r w:rsidRPr="005943A6">
          <w:rPr>
            <w:rFonts w:eastAsia="Arial"/>
            <w:color w:val="000000"/>
            <w:sz w:val="24"/>
            <w:szCs w:val="24"/>
          </w:rPr>
          <w:t>y</w:t>
        </w:r>
      </w:hyperlink>
      <w:r w:rsidRPr="005943A6">
        <w:rPr>
          <w:rFonts w:eastAsia="Arial"/>
          <w:color w:val="000000"/>
          <w:sz w:val="24"/>
          <w:szCs w:val="24"/>
        </w:rPr>
        <w:t xml:space="preserve">ang pengajuannya Pengurus Wilayah Nahdlatul Ulama Provinsi Bengkulu. </w:t>
      </w:r>
    </w:p>
    <w:p w14:paraId="2EF148DA" w14:textId="77777777" w:rsidR="0081718A" w:rsidRPr="005943A6" w:rsidRDefault="00263D8F" w:rsidP="005943A6">
      <w:pPr>
        <w:spacing w:after="0" w:line="360" w:lineRule="auto"/>
        <w:ind w:left="11" w:right="159" w:firstLine="434"/>
        <w:jc w:val="both"/>
        <w:rPr>
          <w:rFonts w:eastAsia="Arial"/>
          <w:color w:val="000000"/>
          <w:sz w:val="24"/>
          <w:szCs w:val="24"/>
          <w:lang w:val="en-US"/>
        </w:rPr>
      </w:pPr>
      <w:r w:rsidRPr="005943A6">
        <w:rPr>
          <w:rFonts w:eastAsia="Arial"/>
          <w:sz w:val="24"/>
          <w:szCs w:val="24"/>
        </w:rPr>
        <w:t>Pengelolaan sarana prasarana ini juga meliputi Sistem pengelolaan informasi di STIESNU Bengkulu yang mencakup pengelolaan masukan, proses, dan keluaran informasi,  dengan memanfaatkan teknologi informasi dan  pengetahuan   untuk mendukung  penjaminan  mutu  penyelenggaraan  akademik  perguruan  tinggi.</w:t>
      </w:r>
      <w:r w:rsidRPr="005943A6">
        <w:rPr>
          <w:sz w:val="24"/>
          <w:szCs w:val="24"/>
          <w:lang w:val="en-US"/>
        </w:rPr>
        <w:t xml:space="preserve"> </w:t>
      </w:r>
      <w:r w:rsidRPr="005943A6">
        <w:rPr>
          <w:rFonts w:eastAsia="Arial"/>
          <w:sz w:val="24"/>
          <w:szCs w:val="24"/>
        </w:rPr>
        <w:t>Monitoring sarana dan prasarana pada STIESNU Bengkulu dilakukan secara internal oleh Satuan Pemeriksa Internal (SPI) STIESNU Bengkulu dan Pengurus Wilayah Nahdlatul Ulama Propinsi Bengkulu.</w:t>
      </w:r>
      <w:r w:rsidRPr="005943A6">
        <w:rPr>
          <w:sz w:val="24"/>
          <w:szCs w:val="24"/>
        </w:rPr>
        <w:t xml:space="preserve"> </w:t>
      </w:r>
      <w:r w:rsidRPr="005943A6">
        <w:rPr>
          <w:rFonts w:eastAsia="Arial"/>
          <w:sz w:val="24"/>
          <w:szCs w:val="24"/>
        </w:rPr>
        <w:t xml:space="preserve">Audit </w:t>
      </w:r>
      <w:hyperlink r:id="rId85">
        <w:r w:rsidRPr="005943A6">
          <w:rPr>
            <w:rFonts w:eastAsia="Arial"/>
            <w:sz w:val="24"/>
            <w:szCs w:val="24"/>
          </w:rPr>
          <w:t>Satuan Pengawas Internal (SPI) STIESNU Bengkulu i</w:t>
        </w:r>
      </w:hyperlink>
      <w:r w:rsidRPr="005943A6">
        <w:rPr>
          <w:rFonts w:eastAsia="Arial"/>
          <w:sz w:val="24"/>
          <w:szCs w:val="24"/>
        </w:rPr>
        <w:t>ni merujuk pada</w:t>
      </w:r>
      <w:r w:rsidRPr="005943A6">
        <w:rPr>
          <w:sz w:val="24"/>
          <w:szCs w:val="24"/>
        </w:rPr>
        <w:t xml:space="preserve"> </w:t>
      </w:r>
      <w:r w:rsidRPr="005943A6">
        <w:rPr>
          <w:rFonts w:eastAsia="Arial"/>
          <w:sz w:val="24"/>
          <w:szCs w:val="24"/>
        </w:rPr>
        <w:t xml:space="preserve">Surat Keputusan PWNU Bengkulu </w:t>
      </w:r>
      <w:r w:rsidRPr="005943A6">
        <w:rPr>
          <w:rFonts w:eastAsia="Arial"/>
          <w:color w:val="0000FF"/>
          <w:sz w:val="24"/>
          <w:szCs w:val="24"/>
        </w:rPr>
        <w:t xml:space="preserve"> </w:t>
      </w:r>
      <w:hyperlink r:id="rId86">
        <w:r w:rsidRPr="005943A6">
          <w:rPr>
            <w:rFonts w:eastAsia="Arial"/>
            <w:b/>
            <w:bCs/>
            <w:sz w:val="24"/>
            <w:szCs w:val="24"/>
          </w:rPr>
          <w:t>Nomor 084.B/A.II.04.D/I/ 2016</w:t>
        </w:r>
        <w:r w:rsidRPr="005943A6">
          <w:rPr>
            <w:rFonts w:eastAsia="Arial"/>
            <w:sz w:val="24"/>
            <w:szCs w:val="24"/>
          </w:rPr>
          <w:t xml:space="preserve"> Tentang Statuta</w:t>
        </w:r>
      </w:hyperlink>
      <w:r w:rsidRPr="005943A6">
        <w:rPr>
          <w:sz w:val="24"/>
          <w:szCs w:val="24"/>
        </w:rPr>
        <w:t xml:space="preserve"> </w:t>
      </w:r>
      <w:hyperlink r:id="rId87">
        <w:r w:rsidRPr="005943A6">
          <w:rPr>
            <w:rFonts w:eastAsia="Arial"/>
            <w:sz w:val="24"/>
            <w:szCs w:val="24"/>
          </w:rPr>
          <w:t>Sekolah Tinggi Ilmu Ekonomi Syariah Nahdlatul Ulama</w:t>
        </w:r>
      </w:hyperlink>
      <w:r w:rsidRPr="005943A6">
        <w:rPr>
          <w:sz w:val="24"/>
          <w:szCs w:val="24"/>
          <w:lang w:val="en-US"/>
        </w:rPr>
        <w:t xml:space="preserve">m </w:t>
      </w:r>
      <w:hyperlink r:id="rId88">
        <w:r w:rsidRPr="005943A6">
          <w:rPr>
            <w:rFonts w:eastAsia="Arial"/>
            <w:color w:val="000000"/>
            <w:sz w:val="24"/>
            <w:szCs w:val="24"/>
          </w:rPr>
          <w:t>m</w:t>
        </w:r>
      </w:hyperlink>
      <w:r w:rsidRPr="005943A6">
        <w:rPr>
          <w:rFonts w:eastAsia="Arial"/>
          <w:color w:val="000000"/>
          <w:sz w:val="24"/>
          <w:szCs w:val="24"/>
        </w:rPr>
        <w:t xml:space="preserve">enjelaskan Satuan Pengawas Internal adalah unsur pengawas yang menjalankan fungsi pengawasan non akademik untuk dan atas nama Pemimpin Perguruan Tinggi Setelah </w:t>
      </w:r>
      <w:r w:rsidRPr="005943A6">
        <w:rPr>
          <w:rFonts w:eastAsia="Arial"/>
          <w:color w:val="000000"/>
          <w:sz w:val="24"/>
          <w:szCs w:val="24"/>
        </w:rPr>
        <w:lastRenderedPageBreak/>
        <w:t>dilaksanakannya evaluasi, audit dan pengawasan, dilakukan perbaikan dan pemeliharaan fisik sarana dan prasarana, melengkapi sarana dan prasarana yang masih kurang, dan memutakhirkan sarana dan prasarana termasuk fasilitas teknologi informasi yang diajukan dalam Rencana Kerja dan anggaran yang disusun dalam Rencana Kinerja Tahunan (RKT) yang disahkan oleh senat STIESNU Bengkulu setiap tahunny</w:t>
      </w:r>
      <w:r w:rsidRPr="005943A6">
        <w:rPr>
          <w:rFonts w:eastAsia="Arial"/>
          <w:color w:val="000000"/>
          <w:sz w:val="24"/>
          <w:szCs w:val="24"/>
          <w:lang w:val="en-US"/>
        </w:rPr>
        <w:t>a</w:t>
      </w:r>
      <w:r w:rsidRPr="005943A6">
        <w:rPr>
          <w:rFonts w:eastAsia="Arial"/>
          <w:color w:val="000000"/>
          <w:sz w:val="24"/>
          <w:szCs w:val="24"/>
        </w:rPr>
        <w:t>.</w:t>
      </w:r>
      <w:r w:rsidRPr="005943A6">
        <w:rPr>
          <w:rFonts w:eastAsia="Arial"/>
          <w:color w:val="000000"/>
          <w:sz w:val="24"/>
          <w:szCs w:val="24"/>
          <w:lang w:val="en-US"/>
        </w:rPr>
        <w:t xml:space="preserve"> </w:t>
      </w:r>
    </w:p>
    <w:p w14:paraId="3B49D3C7" w14:textId="16DC58DC" w:rsidR="0081718A" w:rsidRPr="005943A6" w:rsidRDefault="00263D8F" w:rsidP="005943A6">
      <w:pPr>
        <w:spacing w:after="0" w:line="360" w:lineRule="auto"/>
        <w:ind w:left="11" w:right="159" w:firstLine="434"/>
        <w:jc w:val="both"/>
        <w:rPr>
          <w:rFonts w:eastAsia="Arial"/>
          <w:sz w:val="24"/>
          <w:szCs w:val="24"/>
        </w:rPr>
      </w:pPr>
      <w:r w:rsidRPr="005943A6">
        <w:rPr>
          <w:rFonts w:eastAsia="Arial"/>
          <w:sz w:val="24"/>
          <w:szCs w:val="24"/>
        </w:rPr>
        <w:t xml:space="preserve">Kebijakan </w:t>
      </w:r>
      <w:r w:rsidRPr="005943A6">
        <w:rPr>
          <w:rFonts w:eastAsia="Arial"/>
          <w:color w:val="000000"/>
          <w:sz w:val="24"/>
          <w:szCs w:val="24"/>
        </w:rPr>
        <w:t>Pengelolaan</w:t>
      </w:r>
      <w:r w:rsidRPr="005943A6">
        <w:rPr>
          <w:rFonts w:eastAsia="Arial"/>
          <w:sz w:val="24"/>
          <w:szCs w:val="24"/>
        </w:rPr>
        <w:t xml:space="preserve">   Sarana dan Prasarana meliputi perencanaan, pengadaan, pemanfaatan, pemeliharaan, dan penghapusan berdasarkan:</w:t>
      </w:r>
    </w:p>
    <w:p w14:paraId="7176B455" w14:textId="77777777" w:rsidR="0081718A" w:rsidRPr="005943A6" w:rsidRDefault="00263D8F">
      <w:pPr>
        <w:pStyle w:val="ListParagraph"/>
        <w:numPr>
          <w:ilvl w:val="0"/>
          <w:numId w:val="28"/>
        </w:numPr>
        <w:spacing w:after="0" w:line="360" w:lineRule="auto"/>
        <w:ind w:left="360" w:right="159"/>
        <w:jc w:val="both"/>
        <w:rPr>
          <w:rFonts w:eastAsia="Arial"/>
          <w:color w:val="000000"/>
          <w:sz w:val="24"/>
          <w:szCs w:val="24"/>
          <w:lang w:val="en-US"/>
        </w:rPr>
      </w:pPr>
      <w:r w:rsidRPr="005943A6">
        <w:rPr>
          <w:rFonts w:eastAsia="Arial"/>
          <w:sz w:val="24"/>
          <w:szCs w:val="24"/>
        </w:rPr>
        <w:t xml:space="preserve">Perencanaan Sarana dan Prasarana mengacu pula pada </w:t>
      </w:r>
      <w:hyperlink r:id="rId89">
        <w:r w:rsidRPr="005943A6">
          <w:rPr>
            <w:rFonts w:eastAsia="Arial"/>
            <w:b/>
            <w:bCs/>
            <w:sz w:val="24"/>
            <w:szCs w:val="24"/>
          </w:rPr>
          <w:t>Surat Keputusan</w:t>
        </w:r>
      </w:hyperlink>
      <w:r w:rsidR="0081718A" w:rsidRPr="005943A6">
        <w:rPr>
          <w:sz w:val="24"/>
          <w:szCs w:val="24"/>
        </w:rPr>
        <w:t xml:space="preserve"> </w:t>
      </w:r>
      <w:hyperlink r:id="rId90">
        <w:r w:rsidRPr="005943A6">
          <w:rPr>
            <w:rFonts w:eastAsia="Arial"/>
            <w:b/>
            <w:bCs/>
            <w:sz w:val="24"/>
            <w:szCs w:val="24"/>
          </w:rPr>
          <w:t xml:space="preserve">Ketua Nomor 013.B/STIESNU.BKL/XI/2021 </w:t>
        </w:r>
      </w:hyperlink>
      <w:hyperlink r:id="rId91">
        <w:r w:rsidRPr="005943A6">
          <w:rPr>
            <w:rFonts w:eastAsia="Arial"/>
            <w:color w:val="4F81BC"/>
            <w:sz w:val="24"/>
            <w:szCs w:val="24"/>
          </w:rPr>
          <w:t xml:space="preserve"> </w:t>
        </w:r>
      </w:hyperlink>
      <w:hyperlink r:id="rId92">
        <w:r w:rsidRPr="005943A6">
          <w:rPr>
            <w:rFonts w:eastAsia="Arial"/>
            <w:color w:val="000000"/>
            <w:sz w:val="24"/>
            <w:szCs w:val="24"/>
          </w:rPr>
          <w:t>t</w:t>
        </w:r>
      </w:hyperlink>
      <w:r w:rsidRPr="005943A6">
        <w:rPr>
          <w:rFonts w:eastAsia="Arial"/>
          <w:color w:val="000000"/>
          <w:sz w:val="24"/>
          <w:szCs w:val="24"/>
        </w:rPr>
        <w:t xml:space="preserve">entang </w:t>
      </w:r>
      <w:r w:rsidRPr="005943A6">
        <w:rPr>
          <w:rFonts w:eastAsia="Arial"/>
          <w:i/>
          <w:color w:val="000000"/>
          <w:sz w:val="24"/>
          <w:szCs w:val="24"/>
        </w:rPr>
        <w:t xml:space="preserve">Master Plan </w:t>
      </w:r>
      <w:r w:rsidRPr="005943A6">
        <w:rPr>
          <w:rFonts w:eastAsia="Arial"/>
          <w:color w:val="000000"/>
          <w:sz w:val="24"/>
          <w:szCs w:val="24"/>
        </w:rPr>
        <w:t>STIESNU Bengkulu;</w:t>
      </w:r>
    </w:p>
    <w:p w14:paraId="14AF51AB" w14:textId="59A6DCEF" w:rsidR="00263D8F" w:rsidRPr="005943A6" w:rsidRDefault="00263D8F">
      <w:pPr>
        <w:pStyle w:val="ListParagraph"/>
        <w:numPr>
          <w:ilvl w:val="0"/>
          <w:numId w:val="28"/>
        </w:numPr>
        <w:spacing w:after="0" w:line="360" w:lineRule="auto"/>
        <w:ind w:left="360" w:right="159"/>
        <w:jc w:val="both"/>
        <w:rPr>
          <w:rFonts w:eastAsia="Arial"/>
          <w:color w:val="000000"/>
          <w:sz w:val="24"/>
          <w:szCs w:val="24"/>
          <w:lang w:val="en-US"/>
        </w:rPr>
      </w:pPr>
      <w:r w:rsidRPr="005943A6">
        <w:rPr>
          <w:rFonts w:eastAsia="Arial"/>
          <w:b/>
          <w:bCs/>
          <w:sz w:val="24"/>
          <w:szCs w:val="24"/>
          <w:lang w:val="en-US"/>
        </w:rPr>
        <w:t>Pedoman Pengelolaan Sarana Prasarana</w:t>
      </w:r>
    </w:p>
    <w:p w14:paraId="68A9A90C" w14:textId="0E6B0E5A" w:rsidR="0081718A" w:rsidRPr="005943A6" w:rsidRDefault="00263D8F" w:rsidP="005943A6">
      <w:pPr>
        <w:spacing w:after="0" w:line="360" w:lineRule="auto"/>
        <w:ind w:firstLine="450"/>
        <w:jc w:val="both"/>
        <w:rPr>
          <w:rFonts w:eastAsia="Arial"/>
          <w:sz w:val="24"/>
          <w:szCs w:val="24"/>
        </w:rPr>
      </w:pPr>
      <w:r w:rsidRPr="005943A6">
        <w:rPr>
          <w:rFonts w:eastAsia="Arial"/>
          <w:color w:val="000000"/>
          <w:sz w:val="24"/>
          <w:szCs w:val="24"/>
        </w:rPr>
        <w:t>Pemanfaatan</w:t>
      </w:r>
      <w:r w:rsidRPr="005943A6">
        <w:rPr>
          <w:rFonts w:eastAsia="Arial"/>
          <w:sz w:val="24"/>
          <w:szCs w:val="24"/>
        </w:rPr>
        <w:t xml:space="preserve"> Sarana dan Prasarana mengacu kepada:</w:t>
      </w:r>
    </w:p>
    <w:p w14:paraId="765DF2DE" w14:textId="77777777" w:rsidR="0081718A" w:rsidRPr="005943A6" w:rsidRDefault="00263D8F">
      <w:pPr>
        <w:pStyle w:val="ListParagraph"/>
        <w:numPr>
          <w:ilvl w:val="3"/>
          <w:numId w:val="28"/>
        </w:numPr>
        <w:spacing w:after="0" w:line="360" w:lineRule="auto"/>
        <w:ind w:left="360"/>
        <w:jc w:val="both"/>
        <w:rPr>
          <w:rFonts w:eastAsia="Arial"/>
          <w:sz w:val="24"/>
          <w:szCs w:val="24"/>
        </w:rPr>
      </w:pPr>
      <w:r w:rsidRPr="005943A6">
        <w:rPr>
          <w:rFonts w:eastAsia="Arial"/>
          <w:color w:val="000000"/>
          <w:sz w:val="24"/>
          <w:szCs w:val="24"/>
        </w:rPr>
        <w:t xml:space="preserve">Surat  Keputusan </w:t>
      </w:r>
      <w:r w:rsidRPr="005943A6">
        <w:rPr>
          <w:rFonts w:eastAsia="Arial"/>
          <w:color w:val="0000FF"/>
          <w:sz w:val="24"/>
          <w:szCs w:val="24"/>
        </w:rPr>
        <w:t xml:space="preserve"> </w:t>
      </w:r>
      <w:hyperlink r:id="rId93">
        <w:r w:rsidRPr="005943A6">
          <w:rPr>
            <w:b/>
            <w:bCs/>
            <w:sz w:val="24"/>
            <w:szCs w:val="24"/>
            <w:lang w:val="en-US"/>
          </w:rPr>
          <w:t xml:space="preserve"> SK </w:t>
        </w:r>
        <w:r w:rsidRPr="005943A6">
          <w:rPr>
            <w:b/>
            <w:bCs/>
            <w:sz w:val="24"/>
            <w:szCs w:val="24"/>
          </w:rPr>
          <w:t>NOMOR</w:t>
        </w:r>
        <w:r w:rsidRPr="005943A6">
          <w:rPr>
            <w:b/>
            <w:bCs/>
            <w:sz w:val="24"/>
            <w:szCs w:val="24"/>
            <w:lang w:val="id-ID"/>
          </w:rPr>
          <w:t>.</w:t>
        </w:r>
        <w:r w:rsidRPr="005943A6">
          <w:rPr>
            <w:b/>
            <w:bCs/>
            <w:sz w:val="24"/>
            <w:szCs w:val="24"/>
            <w:lang w:val="en-US"/>
          </w:rPr>
          <w:t>010.A</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r w:rsidRPr="005943A6">
          <w:rPr>
            <w:rFonts w:eastAsia="Arial"/>
            <w:color w:val="0000FF"/>
            <w:sz w:val="24"/>
            <w:szCs w:val="24"/>
          </w:rPr>
          <w:t xml:space="preserve">  </w:t>
        </w:r>
      </w:hyperlink>
      <w:hyperlink r:id="rId94">
        <w:r w:rsidRPr="005943A6">
          <w:rPr>
            <w:rFonts w:eastAsia="Arial"/>
            <w:color w:val="0000FF"/>
            <w:sz w:val="24"/>
            <w:szCs w:val="24"/>
          </w:rPr>
          <w:t xml:space="preserve">  </w:t>
        </w:r>
      </w:hyperlink>
      <w:hyperlink r:id="rId95">
        <w:r w:rsidRPr="005943A6">
          <w:rPr>
            <w:rFonts w:eastAsia="Arial"/>
            <w:color w:val="000000"/>
            <w:sz w:val="24"/>
            <w:szCs w:val="24"/>
          </w:rPr>
          <w:t>t</w:t>
        </w:r>
      </w:hyperlink>
      <w:r w:rsidRPr="005943A6">
        <w:rPr>
          <w:rFonts w:eastAsia="Arial"/>
          <w:color w:val="000000"/>
          <w:sz w:val="24"/>
          <w:szCs w:val="24"/>
        </w:rPr>
        <w:t>entang</w:t>
      </w:r>
      <w:r w:rsidR="0081718A" w:rsidRPr="005943A6">
        <w:rPr>
          <w:rFonts w:eastAsia="Arial"/>
          <w:color w:val="000000"/>
          <w:sz w:val="24"/>
          <w:szCs w:val="24"/>
        </w:rPr>
        <w:t xml:space="preserve"> </w:t>
      </w:r>
      <w:hyperlink r:id="rId96">
        <w:r w:rsidRPr="005943A6">
          <w:rPr>
            <w:rFonts w:eastAsia="Arial"/>
            <w:sz w:val="24"/>
            <w:szCs w:val="24"/>
          </w:rPr>
          <w:t>Pedoman Pengelolaan Sarana Prasarana</w:t>
        </w:r>
      </w:hyperlink>
      <w:hyperlink r:id="rId97">
        <w:r w:rsidRPr="005943A6">
          <w:rPr>
            <w:rFonts w:eastAsia="Arial"/>
            <w:sz w:val="24"/>
            <w:szCs w:val="24"/>
          </w:rPr>
          <w:t>,</w:t>
        </w:r>
      </w:hyperlink>
    </w:p>
    <w:p w14:paraId="4CF9D3D5" w14:textId="77777777" w:rsidR="0081718A" w:rsidRPr="005943A6" w:rsidRDefault="00263D8F">
      <w:pPr>
        <w:pStyle w:val="ListParagraph"/>
        <w:numPr>
          <w:ilvl w:val="3"/>
          <w:numId w:val="28"/>
        </w:numPr>
        <w:spacing w:after="0" w:line="360" w:lineRule="auto"/>
        <w:ind w:left="360"/>
        <w:jc w:val="both"/>
        <w:rPr>
          <w:rFonts w:eastAsia="Arial"/>
          <w:sz w:val="24"/>
          <w:szCs w:val="24"/>
        </w:rPr>
      </w:pPr>
      <w:r w:rsidRPr="005943A6">
        <w:rPr>
          <w:rFonts w:eastAsia="Arial"/>
          <w:color w:val="000000"/>
          <w:sz w:val="24"/>
          <w:szCs w:val="24"/>
        </w:rPr>
        <w:t xml:space="preserve">Surat  Keputusan </w:t>
      </w:r>
      <w:r w:rsidRPr="005943A6">
        <w:rPr>
          <w:rFonts w:eastAsia="Arial"/>
          <w:color w:val="0000FF"/>
          <w:sz w:val="24"/>
          <w:szCs w:val="24"/>
        </w:rPr>
        <w:t xml:space="preserve"> </w:t>
      </w:r>
      <w:r w:rsidRPr="005943A6">
        <w:rPr>
          <w:b/>
          <w:bCs/>
          <w:sz w:val="24"/>
          <w:szCs w:val="24"/>
          <w:lang w:val="en-US"/>
        </w:rPr>
        <w:t xml:space="preserve">SK </w:t>
      </w:r>
      <w:r w:rsidRPr="005943A6">
        <w:rPr>
          <w:b/>
          <w:bCs/>
          <w:sz w:val="24"/>
          <w:szCs w:val="24"/>
        </w:rPr>
        <w:t>NOMOR</w:t>
      </w:r>
      <w:r w:rsidRPr="005943A6">
        <w:rPr>
          <w:b/>
          <w:bCs/>
          <w:sz w:val="24"/>
          <w:szCs w:val="24"/>
          <w:lang w:val="id-ID"/>
        </w:rPr>
        <w:t>.</w:t>
      </w:r>
      <w:r w:rsidRPr="005943A6">
        <w:rPr>
          <w:b/>
          <w:bCs/>
          <w:sz w:val="24"/>
          <w:szCs w:val="24"/>
          <w:lang w:val="en-US"/>
        </w:rPr>
        <w:t>010.A</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hyperlink r:id="rId98">
        <w:r w:rsidRPr="005943A6">
          <w:rPr>
            <w:rFonts w:eastAsia="Arial"/>
            <w:color w:val="0000FF"/>
            <w:sz w:val="24"/>
            <w:szCs w:val="24"/>
          </w:rPr>
          <w:t xml:space="preserve">  </w:t>
        </w:r>
      </w:hyperlink>
      <w:hyperlink r:id="rId99">
        <w:r w:rsidRPr="005943A6">
          <w:rPr>
            <w:rFonts w:eastAsia="Arial"/>
            <w:color w:val="000000"/>
            <w:sz w:val="24"/>
            <w:szCs w:val="24"/>
          </w:rPr>
          <w:t>t</w:t>
        </w:r>
      </w:hyperlink>
      <w:r w:rsidRPr="005943A6">
        <w:rPr>
          <w:rFonts w:eastAsia="Arial"/>
          <w:color w:val="000000"/>
          <w:sz w:val="24"/>
          <w:szCs w:val="24"/>
        </w:rPr>
        <w:t>entang</w:t>
      </w:r>
      <w:r w:rsidR="0081718A" w:rsidRPr="005943A6">
        <w:rPr>
          <w:rFonts w:eastAsia="Arial"/>
          <w:color w:val="000000"/>
          <w:sz w:val="24"/>
          <w:szCs w:val="24"/>
        </w:rPr>
        <w:t xml:space="preserve"> </w:t>
      </w:r>
      <w:hyperlink r:id="rId100">
        <w:r w:rsidRPr="005943A6">
          <w:rPr>
            <w:rFonts w:eastAsia="Arial"/>
            <w:sz w:val="24"/>
            <w:szCs w:val="24"/>
          </w:rPr>
          <w:t>Pengelolaan Kebersihan STIESNU Bengkulu</w:t>
        </w:r>
      </w:hyperlink>
      <w:hyperlink r:id="rId101">
        <w:r w:rsidRPr="005943A6">
          <w:rPr>
            <w:rFonts w:eastAsia="Arial"/>
            <w:color w:val="000000"/>
            <w:sz w:val="24"/>
            <w:szCs w:val="24"/>
          </w:rPr>
          <w:t>,</w:t>
        </w:r>
      </w:hyperlink>
    </w:p>
    <w:p w14:paraId="2C77F7BD" w14:textId="77777777" w:rsidR="0081718A" w:rsidRPr="005943A6" w:rsidRDefault="00263D8F">
      <w:pPr>
        <w:pStyle w:val="ListParagraph"/>
        <w:numPr>
          <w:ilvl w:val="3"/>
          <w:numId w:val="28"/>
        </w:numPr>
        <w:spacing w:after="0" w:line="360" w:lineRule="auto"/>
        <w:ind w:left="360"/>
        <w:jc w:val="both"/>
        <w:rPr>
          <w:rFonts w:eastAsia="Arial"/>
          <w:sz w:val="24"/>
          <w:szCs w:val="24"/>
        </w:rPr>
      </w:pPr>
      <w:r w:rsidRPr="005943A6">
        <w:rPr>
          <w:rFonts w:eastAsia="Arial"/>
          <w:color w:val="000000"/>
          <w:sz w:val="24"/>
          <w:szCs w:val="24"/>
        </w:rPr>
        <w:t xml:space="preserve">Surat   Keputusan  </w:t>
      </w:r>
      <w:r w:rsidRPr="005943A6">
        <w:rPr>
          <w:rFonts w:eastAsia="Arial"/>
          <w:color w:val="0000FF"/>
          <w:sz w:val="24"/>
          <w:szCs w:val="24"/>
        </w:rPr>
        <w:t xml:space="preserve"> </w:t>
      </w:r>
      <w:hyperlink r:id="rId102">
        <w:r w:rsidRPr="005943A6">
          <w:rPr>
            <w:b/>
            <w:bCs/>
            <w:sz w:val="24"/>
            <w:szCs w:val="24"/>
            <w:lang w:val="en-US"/>
          </w:rPr>
          <w:t xml:space="preserve"> SK </w:t>
        </w:r>
        <w:r w:rsidRPr="005943A6">
          <w:rPr>
            <w:b/>
            <w:bCs/>
            <w:sz w:val="24"/>
            <w:szCs w:val="24"/>
          </w:rPr>
          <w:t>NOMOR</w:t>
        </w:r>
        <w:r w:rsidRPr="005943A6">
          <w:rPr>
            <w:b/>
            <w:bCs/>
            <w:sz w:val="24"/>
            <w:szCs w:val="24"/>
            <w:lang w:val="id-ID"/>
          </w:rPr>
          <w:t>.</w:t>
        </w:r>
        <w:r w:rsidRPr="005943A6">
          <w:rPr>
            <w:b/>
            <w:bCs/>
            <w:sz w:val="24"/>
            <w:szCs w:val="24"/>
            <w:lang w:val="en-US"/>
          </w:rPr>
          <w:t>010.A</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r w:rsidRPr="005943A6">
          <w:rPr>
            <w:rFonts w:eastAsia="Arial"/>
            <w:color w:val="0000FF"/>
            <w:sz w:val="24"/>
            <w:szCs w:val="24"/>
          </w:rPr>
          <w:t xml:space="preserve">    </w:t>
        </w:r>
      </w:hyperlink>
      <w:hyperlink r:id="rId103">
        <w:r w:rsidRPr="005943A6">
          <w:rPr>
            <w:rFonts w:eastAsia="Arial"/>
            <w:color w:val="0000FF"/>
            <w:sz w:val="24"/>
            <w:szCs w:val="24"/>
          </w:rPr>
          <w:t xml:space="preserve">   </w:t>
        </w:r>
      </w:hyperlink>
      <w:hyperlink r:id="rId104">
        <w:r w:rsidRPr="005943A6">
          <w:rPr>
            <w:rFonts w:eastAsia="Arial"/>
            <w:color w:val="000000"/>
            <w:sz w:val="24"/>
            <w:szCs w:val="24"/>
          </w:rPr>
          <w:t>t</w:t>
        </w:r>
      </w:hyperlink>
      <w:r w:rsidRPr="005943A6">
        <w:rPr>
          <w:rFonts w:eastAsia="Arial"/>
          <w:color w:val="000000"/>
          <w:sz w:val="24"/>
          <w:szCs w:val="24"/>
        </w:rPr>
        <w:t>entang</w:t>
      </w:r>
      <w:r w:rsidR="0081718A" w:rsidRPr="005943A6">
        <w:rPr>
          <w:rFonts w:eastAsia="Arial"/>
          <w:color w:val="000000"/>
          <w:sz w:val="24"/>
          <w:szCs w:val="24"/>
        </w:rPr>
        <w:t xml:space="preserve"> </w:t>
      </w:r>
      <w:hyperlink r:id="rId105">
        <w:r w:rsidRPr="005943A6">
          <w:rPr>
            <w:rFonts w:eastAsia="Arial"/>
            <w:sz w:val="24"/>
            <w:szCs w:val="24"/>
          </w:rPr>
          <w:t>Pedoman Pengelolan Kemanan STIESNU Bengkulu</w:t>
        </w:r>
      </w:hyperlink>
      <w:hyperlink r:id="rId106">
        <w:r w:rsidRPr="005943A6">
          <w:rPr>
            <w:rFonts w:eastAsia="Arial"/>
            <w:color w:val="000000"/>
            <w:sz w:val="24"/>
            <w:szCs w:val="24"/>
          </w:rPr>
          <w:t>;</w:t>
        </w:r>
      </w:hyperlink>
    </w:p>
    <w:p w14:paraId="4CD35F48" w14:textId="1AA3867C" w:rsidR="009E79F2" w:rsidRPr="005943A6" w:rsidRDefault="00263D8F">
      <w:pPr>
        <w:pStyle w:val="ListParagraph"/>
        <w:numPr>
          <w:ilvl w:val="3"/>
          <w:numId w:val="28"/>
        </w:numPr>
        <w:spacing w:after="0" w:line="360" w:lineRule="auto"/>
        <w:ind w:left="360"/>
        <w:jc w:val="both"/>
        <w:rPr>
          <w:rFonts w:eastAsia="Arial"/>
          <w:sz w:val="24"/>
          <w:szCs w:val="24"/>
        </w:rPr>
      </w:pPr>
      <w:r w:rsidRPr="005943A6">
        <w:rPr>
          <w:rFonts w:eastAsia="Arial"/>
          <w:sz w:val="24"/>
          <w:szCs w:val="24"/>
        </w:rPr>
        <w:t xml:space="preserve">Surat Keputusan </w:t>
      </w:r>
      <w:r w:rsidRPr="005943A6">
        <w:rPr>
          <w:rFonts w:eastAsia="Arial"/>
          <w:color w:val="0000FF"/>
          <w:sz w:val="24"/>
          <w:szCs w:val="24"/>
        </w:rPr>
        <w:t xml:space="preserve"> </w:t>
      </w:r>
      <w:hyperlink r:id="rId107">
        <w:r w:rsidRPr="005943A6">
          <w:rPr>
            <w:b/>
            <w:bCs/>
            <w:sz w:val="24"/>
            <w:szCs w:val="24"/>
            <w:lang w:val="en-US"/>
          </w:rPr>
          <w:t xml:space="preserve"> SK </w:t>
        </w:r>
        <w:r w:rsidRPr="005943A6">
          <w:rPr>
            <w:b/>
            <w:bCs/>
            <w:sz w:val="24"/>
            <w:szCs w:val="24"/>
          </w:rPr>
          <w:t>NOMOR</w:t>
        </w:r>
        <w:r w:rsidRPr="005943A6">
          <w:rPr>
            <w:b/>
            <w:bCs/>
            <w:sz w:val="24"/>
            <w:szCs w:val="24"/>
            <w:lang w:val="id-ID"/>
          </w:rPr>
          <w:t>.</w:t>
        </w:r>
        <w:r w:rsidRPr="005943A6">
          <w:rPr>
            <w:b/>
            <w:bCs/>
            <w:sz w:val="24"/>
            <w:szCs w:val="24"/>
            <w:lang w:val="en-US"/>
          </w:rPr>
          <w:t>010.A</w:t>
        </w:r>
        <w:r w:rsidRPr="005943A6">
          <w:rPr>
            <w:b/>
            <w:bCs/>
            <w:sz w:val="24"/>
            <w:szCs w:val="24"/>
            <w:lang w:val="id-ID"/>
          </w:rPr>
          <w:t>/STIESNU.BKL/</w:t>
        </w:r>
        <w:r w:rsidRPr="005943A6">
          <w:rPr>
            <w:b/>
            <w:bCs/>
            <w:sz w:val="24"/>
            <w:szCs w:val="24"/>
            <w:lang w:val="en-US"/>
          </w:rPr>
          <w:t>I</w:t>
        </w:r>
        <w:r w:rsidRPr="005943A6">
          <w:rPr>
            <w:b/>
            <w:bCs/>
            <w:sz w:val="24"/>
            <w:szCs w:val="24"/>
            <w:lang w:val="id-ID"/>
          </w:rPr>
          <w:t>I/202</w:t>
        </w:r>
        <w:r w:rsidRPr="005943A6">
          <w:rPr>
            <w:b/>
            <w:bCs/>
            <w:sz w:val="24"/>
            <w:szCs w:val="24"/>
            <w:lang w:val="en-US"/>
          </w:rPr>
          <w:t>6</w:t>
        </w:r>
        <w:r w:rsidRPr="005943A6">
          <w:rPr>
            <w:sz w:val="24"/>
            <w:szCs w:val="24"/>
          </w:rPr>
          <w:t xml:space="preserve">     </w:t>
        </w:r>
      </w:hyperlink>
      <w:hyperlink r:id="rId108">
        <w:r w:rsidRPr="005943A6">
          <w:rPr>
            <w:sz w:val="24"/>
            <w:szCs w:val="24"/>
          </w:rPr>
          <w:t xml:space="preserve"> </w:t>
        </w:r>
      </w:hyperlink>
      <w:hyperlink r:id="rId109">
        <w:r w:rsidRPr="005943A6">
          <w:rPr>
            <w:rFonts w:eastAsia="Arial"/>
            <w:color w:val="000000"/>
            <w:sz w:val="24"/>
            <w:szCs w:val="24"/>
          </w:rPr>
          <w:t>t</w:t>
        </w:r>
      </w:hyperlink>
      <w:r w:rsidRPr="005943A6">
        <w:rPr>
          <w:rFonts w:eastAsia="Arial"/>
          <w:color w:val="000000"/>
          <w:sz w:val="24"/>
          <w:szCs w:val="24"/>
        </w:rPr>
        <w:t>entang</w:t>
      </w:r>
      <w:r w:rsidR="0081718A" w:rsidRPr="005943A6">
        <w:rPr>
          <w:rFonts w:eastAsia="Arial"/>
          <w:color w:val="000000"/>
          <w:sz w:val="24"/>
          <w:szCs w:val="24"/>
        </w:rPr>
        <w:t xml:space="preserve">  </w:t>
      </w:r>
      <w:hyperlink r:id="rId110">
        <w:r w:rsidRPr="005943A6">
          <w:rPr>
            <w:rFonts w:eastAsia="Arial"/>
            <w:sz w:val="24"/>
            <w:szCs w:val="24"/>
          </w:rPr>
          <w:t>Pengelolaan Kebersihan STIESNU Bengkulu</w:t>
        </w:r>
      </w:hyperlink>
      <w:hyperlink r:id="rId111">
        <w:r w:rsidRPr="005943A6">
          <w:rPr>
            <w:rFonts w:eastAsia="Arial"/>
            <w:sz w:val="24"/>
            <w:szCs w:val="24"/>
            <w:lang w:val="en-US"/>
          </w:rPr>
          <w:t>.</w:t>
        </w:r>
      </w:hyperlink>
      <w:r w:rsidRPr="005943A6">
        <w:rPr>
          <w:rFonts w:eastAsia="Arial"/>
          <w:sz w:val="24"/>
          <w:szCs w:val="24"/>
          <w:lang w:val="en-US"/>
        </w:rPr>
        <w:t xml:space="preserve"> </w:t>
      </w:r>
    </w:p>
    <w:p w14:paraId="6D5CAFE4" w14:textId="77777777" w:rsidR="00E82BD7" w:rsidRPr="005943A6" w:rsidRDefault="00E82BD7" w:rsidP="005943A6">
      <w:pPr>
        <w:pStyle w:val="ListParagraph"/>
        <w:spacing w:after="0" w:line="360" w:lineRule="auto"/>
        <w:ind w:left="360"/>
        <w:jc w:val="both"/>
        <w:rPr>
          <w:rFonts w:eastAsia="Arial"/>
          <w:sz w:val="24"/>
          <w:szCs w:val="24"/>
        </w:rPr>
      </w:pPr>
    </w:p>
    <w:p w14:paraId="63FB2CEA" w14:textId="77777777" w:rsidR="009E79F2" w:rsidRPr="005943A6" w:rsidRDefault="00C14DF2" w:rsidP="005943A6">
      <w:pPr>
        <w:pStyle w:val="Heading3"/>
        <w:rPr>
          <w:rFonts w:ascii="Calibri" w:eastAsia="Calibri" w:hAnsi="Calibri" w:cs="Calibri"/>
        </w:rPr>
      </w:pPr>
      <w:bookmarkStart w:id="23" w:name="_heading=h.wr7oqi2sl0jz" w:colFirst="0" w:colLast="0"/>
      <w:bookmarkEnd w:id="23"/>
      <w:r w:rsidRPr="005943A6">
        <w:rPr>
          <w:rFonts w:ascii="Calibri" w:eastAsia="Calibri" w:hAnsi="Calibri" w:cs="Calibri"/>
        </w:rPr>
        <w:t>B.6 Pendidikan dan Pengajaran</w:t>
      </w:r>
    </w:p>
    <w:p w14:paraId="5CCC1B73" w14:textId="287049FF" w:rsidR="009E79F2" w:rsidRPr="005943A6" w:rsidRDefault="00C14DF2" w:rsidP="005943A6">
      <w:pPr>
        <w:tabs>
          <w:tab w:val="left" w:pos="284"/>
        </w:tabs>
        <w:spacing w:after="0" w:line="360" w:lineRule="auto"/>
        <w:jc w:val="both"/>
        <w:rPr>
          <w:b/>
          <w:bCs/>
          <w:sz w:val="24"/>
          <w:szCs w:val="24"/>
        </w:rPr>
      </w:pPr>
      <w:r w:rsidRPr="005943A6">
        <w:rPr>
          <w:b/>
          <w:bCs/>
          <w:sz w:val="24"/>
          <w:szCs w:val="24"/>
        </w:rPr>
        <w:t>a. Kurikulum</w:t>
      </w:r>
    </w:p>
    <w:p w14:paraId="1D45F69A"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Program Studi Ekonomi Syariah Sekolah Tinggi Ilmu Ekonomi Syariah Nahdlatul Ulama (STIESNU) Bengkulu menggunakan peta kurikulum sebagai dasar dalam penyusunan struktur mata kuliah dan kegiatan pembelajaran guna menjamin keterkaitan dan konsistensi antara mata kuliah dengan Capaian Pembelajaran Lulusan (CPL) yang telah ditetapkan. Penyusunan kurikulum dilakukan secara sistematis dengan mengacu pada Standar Nasional Pendidikan Tinggi (SN-Dikti) N0 12 Tahun 2012, Kerangka Kualifikasi Nasional Indonesia (KKNI), paradigma Outcome Based Education (OBE), serta kebutuhan dunia kerja dan perkembangan ilmu pengetahuan. Proses </w:t>
      </w:r>
      <w:r w:rsidRPr="005943A6">
        <w:rPr>
          <w:rFonts w:ascii="Calibri" w:eastAsia="SimSun" w:hAnsi="Calibri" w:cs="Calibri"/>
          <w:sz w:val="24"/>
          <w:szCs w:val="24"/>
          <w:lang w:val="zh-CN"/>
        </w:rPr>
        <w:lastRenderedPageBreak/>
        <w:t xml:space="preserve">penyusunan kurikulum juga mempertimbangkan visi, misi, tujuan, sasaran, dan strategi Program Studi maupun UPPS agar arah pengembangan akademik tetap selaras dengan visi keilmuan program studi. Keseluruhan proses penyusunan dan pengembangan kurikulum tersebut tertuang </w:t>
      </w:r>
      <w:r w:rsidRPr="005943A6">
        <w:rPr>
          <w:rFonts w:ascii="Calibri" w:eastAsia="SimSun" w:hAnsi="Calibri" w:cs="Calibri"/>
          <w:color w:val="EE0000"/>
          <w:sz w:val="24"/>
          <w:szCs w:val="24"/>
          <w:lang w:val="zh-CN"/>
        </w:rPr>
        <w:t>dalam Dokumen Kurikulum Program Studi (link). (kurikulum dgn Arista)</w:t>
      </w:r>
    </w:p>
    <w:p w14:paraId="20123409"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Dalam menjamin ketercapaian kompetensi lulusan, Program Studi Ekonomi Syariah STIESNU Bengkulu menyusun peta kurikulum yang menggambarkan hubungan antara mata kuliah dengan </w:t>
      </w:r>
      <w:r w:rsidRPr="005943A6">
        <w:rPr>
          <w:rFonts w:ascii="Calibri" w:eastAsia="SimSun" w:hAnsi="Calibri" w:cs="Calibri"/>
          <w:color w:val="EE0000"/>
          <w:sz w:val="24"/>
          <w:szCs w:val="24"/>
          <w:lang w:val="zh-CN"/>
        </w:rPr>
        <w:t xml:space="preserve">Capaian Pembelajaran Lulusan (CPL). </w:t>
      </w:r>
      <w:r w:rsidRPr="005943A6">
        <w:rPr>
          <w:rFonts w:ascii="Calibri" w:eastAsia="SimSun" w:hAnsi="Calibri" w:cs="Calibri"/>
          <w:sz w:val="24"/>
          <w:szCs w:val="24"/>
          <w:lang w:val="zh-CN"/>
        </w:rPr>
        <w:t xml:space="preserve">Peta kurikulum tersebut menjadi pedoman dalam menentukan distribusi mata kuliah, bobot SKS, serta tahapan pembelajaran mahasiswa dari semester awal hingga akhir. Keterkaitan antara CPL dan mata kuliah dijabarkan secara rinci melalui </w:t>
      </w:r>
      <w:r w:rsidRPr="005943A6">
        <w:rPr>
          <w:rFonts w:ascii="Calibri" w:eastAsia="SimSun" w:hAnsi="Calibri" w:cs="Calibri"/>
          <w:color w:val="EE0000"/>
          <w:sz w:val="24"/>
          <w:szCs w:val="24"/>
          <w:lang w:val="zh-CN"/>
        </w:rPr>
        <w:t xml:space="preserve">Dokumen kurikulum. </w:t>
      </w:r>
    </w:p>
    <w:p w14:paraId="7562F8AF"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Dengan adanya pemetaan tersebut, setiap mata kuliah memiliki kontribusi yang jelas terhadap pembentukan kompetensi lulusan sehingga proses pembelajaran dapat berlangsung secara terstruktur, terukur, dan berkelanjutan. Selain itu, pelaksanaan akademik juga mengacu pada </w:t>
      </w:r>
      <w:r w:rsidRPr="005943A6">
        <w:rPr>
          <w:rFonts w:ascii="Calibri" w:eastAsia="SimSun" w:hAnsi="Calibri" w:cs="Calibri"/>
          <w:color w:val="EE0000"/>
          <w:sz w:val="24"/>
          <w:szCs w:val="24"/>
          <w:lang w:val="zh-CN"/>
        </w:rPr>
        <w:t xml:space="preserve">Pedoman Akademik (link) </w:t>
      </w:r>
      <w:r w:rsidRPr="005943A6">
        <w:rPr>
          <w:rFonts w:ascii="Calibri" w:eastAsia="SimSun" w:hAnsi="Calibri" w:cs="Calibri"/>
          <w:sz w:val="24"/>
          <w:szCs w:val="24"/>
          <w:lang w:val="zh-CN"/>
        </w:rPr>
        <w:t>yang menjadi acuan dalam penyelenggaraan kegiatan pendidikan di Program Studi.</w:t>
      </w:r>
    </w:p>
    <w:p w14:paraId="70EB5359"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Implementasi kurikulum di Program Studi Ekonomi Syariah STIESNU Bengkulu dirancang untuk memfasilitasi keterlibatan aktif mahasiswa dalam proses pembelajaran melalui pendekatan </w:t>
      </w:r>
      <w:r w:rsidRPr="005943A6">
        <w:rPr>
          <w:rFonts w:ascii="Calibri" w:eastAsia="SimSun" w:hAnsi="Calibri" w:cs="Calibri"/>
          <w:i/>
          <w:iCs/>
          <w:sz w:val="24"/>
          <w:szCs w:val="24"/>
          <w:lang w:val="zh-CN"/>
        </w:rPr>
        <w:t>student centered</w:t>
      </w:r>
      <w:r w:rsidRPr="005943A6">
        <w:rPr>
          <w:rFonts w:ascii="Calibri" w:eastAsia="SimSun" w:hAnsi="Calibri" w:cs="Calibri"/>
          <w:sz w:val="24"/>
          <w:szCs w:val="24"/>
          <w:lang w:val="zh-CN"/>
        </w:rPr>
        <w:t xml:space="preserve"> </w:t>
      </w:r>
      <w:r w:rsidRPr="005943A6">
        <w:rPr>
          <w:rFonts w:ascii="Calibri" w:eastAsia="SimSun" w:hAnsi="Calibri" w:cs="Calibri"/>
          <w:i/>
          <w:iCs/>
          <w:sz w:val="24"/>
          <w:szCs w:val="24"/>
          <w:lang w:val="zh-CN"/>
        </w:rPr>
        <w:t>learning</w:t>
      </w:r>
      <w:r w:rsidRPr="005943A6">
        <w:rPr>
          <w:rFonts w:ascii="Calibri" w:eastAsia="SimSun" w:hAnsi="Calibri" w:cs="Calibri"/>
          <w:sz w:val="24"/>
          <w:szCs w:val="24"/>
          <w:lang w:val="zh-CN"/>
        </w:rPr>
        <w:t xml:space="preserve"> yang menempatkan mahasiswa sebagai pusat pembelajaran. Metode pembelajaran yang diterapkan meliputi diskusi kelompok, </w:t>
      </w:r>
      <w:r w:rsidRPr="005943A6">
        <w:rPr>
          <w:rFonts w:ascii="Calibri" w:eastAsia="SimSun" w:hAnsi="Calibri" w:cs="Calibri"/>
          <w:i/>
          <w:iCs/>
          <w:sz w:val="24"/>
          <w:szCs w:val="24"/>
          <w:lang w:val="zh-CN"/>
        </w:rPr>
        <w:t>case method</w:t>
      </w:r>
      <w:r w:rsidRPr="005943A6">
        <w:rPr>
          <w:rFonts w:ascii="Calibri" w:eastAsia="SimSun" w:hAnsi="Calibri" w:cs="Calibri"/>
          <w:sz w:val="24"/>
          <w:szCs w:val="24"/>
          <w:lang w:val="zh-CN"/>
        </w:rPr>
        <w:t xml:space="preserve">, </w:t>
      </w:r>
      <w:r w:rsidRPr="005943A6">
        <w:rPr>
          <w:rFonts w:ascii="Calibri" w:eastAsia="SimSun" w:hAnsi="Calibri" w:cs="Calibri"/>
          <w:i/>
          <w:iCs/>
          <w:sz w:val="24"/>
          <w:szCs w:val="24"/>
          <w:lang w:val="zh-CN"/>
        </w:rPr>
        <w:t>project based learning</w:t>
      </w:r>
      <w:r w:rsidRPr="005943A6">
        <w:rPr>
          <w:rFonts w:ascii="Calibri" w:eastAsia="SimSun" w:hAnsi="Calibri" w:cs="Calibri"/>
          <w:sz w:val="24"/>
          <w:szCs w:val="24"/>
          <w:lang w:val="zh-CN"/>
        </w:rPr>
        <w:t xml:space="preserve">, praktik lapangan, seminar, magang, dan penelitian mahasiswa. Proses pembelajaran setiap mata kuliah dilaksanakan berdasarkan </w:t>
      </w:r>
      <w:r w:rsidRPr="005943A6">
        <w:rPr>
          <w:rFonts w:ascii="Calibri" w:eastAsia="SimSun" w:hAnsi="Calibri" w:cs="Calibri"/>
          <w:color w:val="EE0000"/>
          <w:sz w:val="24"/>
          <w:szCs w:val="24"/>
          <w:lang w:val="zh-CN"/>
        </w:rPr>
        <w:t xml:space="preserve">Pedoman Akademik. </w:t>
      </w:r>
      <w:r w:rsidRPr="005943A6">
        <w:rPr>
          <w:rFonts w:ascii="Calibri" w:eastAsia="SimSun" w:hAnsi="Calibri" w:cs="Calibri"/>
          <w:sz w:val="24"/>
          <w:szCs w:val="24"/>
          <w:lang w:val="zh-CN"/>
        </w:rPr>
        <w:t>Melalui pendekatan tersebut, mahasiswa didorong untuk lebih aktif, kritis, kolaboratif, dan mampu mengembangkan keterampilan akademik maupun profesional sesuai kebutuhan dunia kerja dan masyarakat.</w:t>
      </w:r>
    </w:p>
    <w:p w14:paraId="0EE96E41"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Program Studi Ekonomi Syariah STIESNU Bengkulu juga mendorong terciptanya interaksi produktif antara mahasiswa, dosen, praktisi, alumni, mitra industri, serta masyarakat umum dalam mendukung proses pembelajaran. Keterlibatan stakeholder eksternal dilakukan melalui kuliah praktisi, kerja sama magang, penelitian bersama, pengabdian kepada masyarakat, </w:t>
      </w:r>
      <w:r w:rsidRPr="005943A6">
        <w:rPr>
          <w:rFonts w:ascii="Calibri" w:eastAsia="SimSun" w:hAnsi="Calibri" w:cs="Calibri"/>
          <w:sz w:val="24"/>
          <w:szCs w:val="24"/>
          <w:lang w:val="zh-CN"/>
        </w:rPr>
        <w:lastRenderedPageBreak/>
        <w:t xml:space="preserve">seminar, dan berbagai kegiatan akademik lainnya. </w:t>
      </w:r>
      <w:r w:rsidRPr="005943A6">
        <w:rPr>
          <w:rFonts w:ascii="Calibri" w:eastAsia="SimSun" w:hAnsi="Calibri" w:cs="Calibri"/>
          <w:color w:val="EE0000"/>
          <w:sz w:val="24"/>
          <w:szCs w:val="24"/>
          <w:lang w:val="zh-CN"/>
        </w:rPr>
        <w:t xml:space="preserve">Kerja sama tersebut dibuktikan melalui Dokumen Kerja Sama/MoU dan MoA (link) dan Laporan Kegiatan Magang Mahasiswa </w:t>
      </w:r>
      <w:r w:rsidRPr="005943A6">
        <w:rPr>
          <w:rFonts w:ascii="Calibri" w:eastAsia="SimSun" w:hAnsi="Calibri" w:cs="Calibri"/>
          <w:sz w:val="24"/>
          <w:szCs w:val="24"/>
          <w:lang w:val="zh-CN"/>
        </w:rPr>
        <w:t xml:space="preserve">yang menjadi dasar pelaksanaan berbagai program kolaboratif. Program Studi juga secara berkala melakukan monitoring dan evaluasi terhadap implementasi kerja sama dan proses pembelajaran melalui </w:t>
      </w:r>
      <w:r w:rsidRPr="005943A6">
        <w:rPr>
          <w:rFonts w:ascii="Calibri" w:eastAsia="SimSun" w:hAnsi="Calibri" w:cs="Calibri"/>
          <w:color w:val="EE0000"/>
          <w:sz w:val="24"/>
          <w:szCs w:val="24"/>
          <w:lang w:val="zh-CN"/>
        </w:rPr>
        <w:t xml:space="preserve">Dokumen Evaprodi (link), </w:t>
      </w:r>
      <w:r w:rsidRPr="005943A6">
        <w:rPr>
          <w:rFonts w:ascii="Calibri" w:eastAsia="SimSun" w:hAnsi="Calibri" w:cs="Calibri"/>
          <w:sz w:val="24"/>
          <w:szCs w:val="24"/>
          <w:lang w:val="zh-CN"/>
        </w:rPr>
        <w:t xml:space="preserve">yang kemudian ditindaklanjuti melalui </w:t>
      </w:r>
      <w:r w:rsidRPr="005943A6">
        <w:rPr>
          <w:rFonts w:ascii="Calibri" w:eastAsia="SimSun" w:hAnsi="Calibri" w:cs="Calibri"/>
          <w:color w:val="EE0000"/>
          <w:sz w:val="24"/>
          <w:szCs w:val="24"/>
          <w:lang w:val="zh-CN"/>
        </w:rPr>
        <w:t xml:space="preserve">Berita Acara Rencana Tindak Lanjut (link) </w:t>
      </w:r>
      <w:r w:rsidRPr="005943A6">
        <w:rPr>
          <w:rFonts w:ascii="Calibri" w:eastAsia="SimSun" w:hAnsi="Calibri" w:cs="Calibri"/>
          <w:sz w:val="24"/>
          <w:szCs w:val="24"/>
          <w:lang w:val="zh-CN"/>
        </w:rPr>
        <w:t>guna memastikan kesesuaian dengan visi, misi, tujuan, sasaran, dan strategi pengembangan Program Studi maupun UPPS.</w:t>
      </w:r>
    </w:p>
    <w:p w14:paraId="2C375CE6"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Dalam mendukung pencapaian CPL, Program Studi Ekonomi Syariah STIESNU Bengkulu menggunakan materi dan metode pembelajaran yang mutakhir, adaptif, dan relevan dengan kebutuhan dunia kerja saat ini maupun masa depan. Materi pembelajaran dikembangkan berdasarkan perkembangan ilmu pengetahuan, teknologi, kebutuhan industri, serta isu-isu global sehingga mampu memberikan perspektif internasional kepada mahasiswa. Penyusunan materi pembelajaran mengacu pada </w:t>
      </w:r>
      <w:r w:rsidRPr="005943A6">
        <w:rPr>
          <w:rFonts w:ascii="Calibri" w:eastAsia="SimSun" w:hAnsi="Calibri" w:cs="Calibri"/>
          <w:color w:val="EE0000"/>
          <w:sz w:val="24"/>
          <w:szCs w:val="24"/>
          <w:lang w:val="zh-CN"/>
        </w:rPr>
        <w:t>RPS Berbasis KKNI(link)</w:t>
      </w:r>
      <w:r w:rsidRPr="005943A6">
        <w:rPr>
          <w:rFonts w:ascii="Calibri" w:eastAsia="SimSun" w:hAnsi="Calibri" w:cs="Calibri"/>
          <w:sz w:val="24"/>
          <w:szCs w:val="24"/>
          <w:lang w:val="zh-CN"/>
        </w:rPr>
        <w:t xml:space="preserve">. Untuk menjamin efektivitas pembelajaran dan ketercapaian kompetensi lulusan, Program Studi melakukan evaluasi proses pembelajaran melalui Dokumen </w:t>
      </w:r>
      <w:r w:rsidRPr="005943A6">
        <w:rPr>
          <w:rFonts w:ascii="Calibri" w:eastAsia="SimSun" w:hAnsi="Calibri" w:cs="Calibri"/>
          <w:color w:val="EE0000"/>
          <w:sz w:val="24"/>
          <w:szCs w:val="24"/>
          <w:lang w:val="zh-CN"/>
        </w:rPr>
        <w:t>Evaprodi (link)</w:t>
      </w:r>
      <w:r w:rsidRPr="005943A6">
        <w:rPr>
          <w:rFonts w:ascii="Calibri" w:eastAsia="SimSun" w:hAnsi="Calibri" w:cs="Calibri"/>
          <w:sz w:val="24"/>
          <w:szCs w:val="24"/>
          <w:lang w:val="zh-CN"/>
        </w:rPr>
        <w:t xml:space="preserve"> serta mengukur tingkat kepuasan mahasiswa melalui </w:t>
      </w:r>
      <w:r w:rsidRPr="005943A6">
        <w:rPr>
          <w:rFonts w:ascii="Calibri" w:eastAsia="SimSun" w:hAnsi="Calibri" w:cs="Calibri"/>
          <w:color w:val="EE0000"/>
          <w:sz w:val="24"/>
          <w:szCs w:val="24"/>
          <w:lang w:val="zh-CN"/>
        </w:rPr>
        <w:t>Hasil Survei Kepuasan Mahasiswa terhadap Pembelajaran (link),</w:t>
      </w:r>
      <w:r w:rsidRPr="005943A6">
        <w:rPr>
          <w:rFonts w:ascii="Calibri" w:eastAsia="SimSun" w:hAnsi="Calibri" w:cs="Calibri"/>
          <w:sz w:val="24"/>
          <w:szCs w:val="24"/>
          <w:lang w:val="zh-CN"/>
        </w:rPr>
        <w:t xml:space="preserve"> yang hasilnya digunakan sebagai dasar perbaikan dan pengembangan mutu pembelajaran secara berkelanjutan.</w:t>
      </w:r>
    </w:p>
    <w:p w14:paraId="62F3C09D" w14:textId="77777777"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Program Studi Ekonomi Syariah Sekolah Tinggi Ilmu Ekonomi Syariah Nahdlatul Ulama (STIESNU) Bengkulu secara berkala melakukan evaluasi, perbaikan, dan pengembangan kurikulum guna memastikan kurikulum tetap relevan dengan perkembangan ilmu pengetahuan, kebutuhan dunia kerja, praktik profesional, serta tantangan di masa yang akan datang. Evaluasi kurikulum dilakukan melalui rapat tinjauan kurikulum, monitoring implementasi pembelajaran, analisis ketercapaian Capaian Pembelajaran Lulusan (CPL), serta kajian terhadap perkembangan regulasi pendidikan tinggi dan kebutuhan industri. Proses evaluasi dan pengembangan kurikulum tersebut melibatkan berbagai pemangku kepentingan, seperti dosen, mahasiswa, alumni, pengguna lulusan, praktisi, asosiasi profesi, dan mitra kerja sama agar kurikulum yang diterapkan mampu menghasilkan lulusan yang kompetitif dan sesuai dengan kebutuhan masyarakat serta dunia kerja.</w:t>
      </w:r>
      <w:r w:rsidRPr="005943A6">
        <w:rPr>
          <w:rFonts w:ascii="Calibri" w:eastAsia="SimSun" w:hAnsi="Calibri" w:cs="Calibri"/>
          <w:color w:val="EE0000"/>
          <w:sz w:val="24"/>
          <w:szCs w:val="24"/>
          <w:lang w:val="zh-CN"/>
        </w:rPr>
        <w:t xml:space="preserve"> </w:t>
      </w:r>
    </w:p>
    <w:p w14:paraId="00EBB47D" w14:textId="3D619B99" w:rsidR="009E79F2" w:rsidRPr="005943A6" w:rsidRDefault="00C14DF2" w:rsidP="005943A6">
      <w:pPr>
        <w:pStyle w:val="BodyText"/>
        <w:spacing w:before="128" w:line="360" w:lineRule="auto"/>
        <w:ind w:firstLine="567"/>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lastRenderedPageBreak/>
        <w:t xml:space="preserve">Pelaksanaan evaluasi dan pengembangan kurikulum mengacu pada </w:t>
      </w:r>
      <w:r w:rsidRPr="005943A6">
        <w:rPr>
          <w:rFonts w:ascii="Calibri" w:eastAsia="SimSun" w:hAnsi="Calibri" w:cs="Calibri"/>
          <w:color w:val="EE0000"/>
          <w:sz w:val="24"/>
          <w:szCs w:val="24"/>
          <w:lang w:val="zh-CN"/>
        </w:rPr>
        <w:t>Dokumen Evaluasi Kurikulum)</w:t>
      </w:r>
      <w:r w:rsidRPr="005943A6">
        <w:rPr>
          <w:rFonts w:ascii="Calibri" w:eastAsia="SimSun" w:hAnsi="Calibri" w:cs="Calibri"/>
          <w:sz w:val="24"/>
          <w:szCs w:val="24"/>
          <w:lang w:val="zh-CN"/>
        </w:rPr>
        <w:t xml:space="preserve"> yang memuat hasil pembahasan serta rekomendasi perbaikan kurikulum. Keterlibatan stakeholder eksternal dalam pengembangan kurikulum dibuktikan melalui </w:t>
      </w:r>
      <w:r w:rsidRPr="005943A6">
        <w:rPr>
          <w:rFonts w:ascii="Calibri" w:eastAsia="SimSun" w:hAnsi="Calibri" w:cs="Calibri"/>
          <w:color w:val="EE0000"/>
          <w:sz w:val="24"/>
          <w:szCs w:val="24"/>
          <w:lang w:val="zh-CN"/>
        </w:rPr>
        <w:t xml:space="preserve">Dokumen Workshop Kurikulum bersama Stakeholder (link). </w:t>
      </w:r>
      <w:r w:rsidRPr="005943A6">
        <w:rPr>
          <w:rFonts w:ascii="Calibri" w:eastAsia="SimSun" w:hAnsi="Calibri" w:cs="Calibri"/>
          <w:sz w:val="24"/>
          <w:szCs w:val="24"/>
          <w:lang w:val="zh-CN"/>
        </w:rPr>
        <w:t xml:space="preserve">Selain itu, tindak lanjut hasil evaluasi kurikulum dituangkan dalam </w:t>
      </w:r>
      <w:r w:rsidRPr="005943A6">
        <w:rPr>
          <w:rFonts w:ascii="Calibri" w:eastAsia="SimSun" w:hAnsi="Calibri" w:cs="Calibri"/>
          <w:color w:val="EE0000"/>
          <w:sz w:val="24"/>
          <w:szCs w:val="24"/>
          <w:lang w:val="zh-CN"/>
        </w:rPr>
        <w:t xml:space="preserve">Dokumen Revisi Kurikulum Program Studi (link) </w:t>
      </w:r>
      <w:r w:rsidRPr="005943A6">
        <w:rPr>
          <w:rFonts w:ascii="Calibri" w:eastAsia="SimSun" w:hAnsi="Calibri" w:cs="Calibri"/>
          <w:sz w:val="24"/>
          <w:szCs w:val="24"/>
          <w:lang w:val="zh-CN"/>
        </w:rPr>
        <w:t xml:space="preserve">yang menjadi dasar dalam penyempurnaan struktur mata kuliah, materi pembelajaran, metode pembelajaran, serta penguatan kompetensi lulusan sesuai kebutuhan masa depan. Program Studi juga melakukan penyesuaian kurikulum berbasis </w:t>
      </w:r>
      <w:r w:rsidRPr="005943A6">
        <w:rPr>
          <w:rFonts w:ascii="Calibri" w:eastAsia="SimSun" w:hAnsi="Calibri" w:cs="Calibri"/>
          <w:i/>
          <w:iCs/>
          <w:sz w:val="24"/>
          <w:szCs w:val="24"/>
          <w:lang w:val="zh-CN"/>
        </w:rPr>
        <w:t xml:space="preserve">Outcome Based Education </w:t>
      </w:r>
      <w:r w:rsidRPr="005943A6">
        <w:rPr>
          <w:rFonts w:ascii="Calibri" w:eastAsia="SimSun" w:hAnsi="Calibri" w:cs="Calibri"/>
          <w:sz w:val="24"/>
          <w:szCs w:val="24"/>
          <w:lang w:val="zh-CN"/>
        </w:rPr>
        <w:t xml:space="preserve">(OBE) yang terdokumentasi dalam </w:t>
      </w:r>
      <w:r w:rsidRPr="005943A6">
        <w:rPr>
          <w:rFonts w:ascii="Calibri" w:eastAsia="SimSun" w:hAnsi="Calibri" w:cs="Calibri"/>
          <w:color w:val="EE0000"/>
          <w:sz w:val="24"/>
          <w:szCs w:val="24"/>
          <w:lang w:val="zh-CN"/>
        </w:rPr>
        <w:t xml:space="preserve">Dokumen Kurikulum OBE (link) </w:t>
      </w:r>
      <w:r w:rsidRPr="005943A6">
        <w:rPr>
          <w:rFonts w:ascii="Calibri" w:eastAsia="SimSun" w:hAnsi="Calibri" w:cs="Calibri"/>
          <w:sz w:val="24"/>
          <w:szCs w:val="24"/>
          <w:lang w:val="zh-CN"/>
        </w:rPr>
        <w:t>guna mendukung peningkatan kualitas pembelajaran dan daya saing lulusan secara berkelanjutan</w:t>
      </w:r>
      <w:r w:rsidR="00D8295D" w:rsidRPr="005943A6">
        <w:rPr>
          <w:rFonts w:ascii="Calibri" w:eastAsia="SimSun" w:hAnsi="Calibri" w:cs="Calibri"/>
          <w:sz w:val="24"/>
          <w:szCs w:val="24"/>
          <w:lang w:val="id-ID"/>
        </w:rPr>
        <w:t>.</w:t>
      </w:r>
      <w:r w:rsidRPr="005943A6">
        <w:rPr>
          <w:rFonts w:ascii="Calibri" w:eastAsia="SimSun" w:hAnsi="Calibri" w:cs="Calibri"/>
          <w:vanish/>
          <w:sz w:val="24"/>
          <w:szCs w:val="24"/>
          <w:lang w:val="zh-CN"/>
        </w:rPr>
        <w:t>Top of FormBottom of FormTop of FormBottom of Form</w:t>
      </w:r>
    </w:p>
    <w:p w14:paraId="2A85CD42" w14:textId="2F1DFDFA" w:rsidR="009E79F2" w:rsidRPr="005943A6" w:rsidRDefault="00D8295D">
      <w:pPr>
        <w:pStyle w:val="Heading1"/>
        <w:numPr>
          <w:ilvl w:val="1"/>
          <w:numId w:val="8"/>
        </w:numPr>
        <w:spacing w:line="360" w:lineRule="auto"/>
        <w:ind w:left="0"/>
        <w:jc w:val="both"/>
        <w:rPr>
          <w:b/>
          <w:bCs/>
          <w:color w:val="auto"/>
          <w:sz w:val="24"/>
          <w:szCs w:val="24"/>
        </w:rPr>
      </w:pPr>
      <w:r w:rsidRPr="005943A6">
        <w:rPr>
          <w:b/>
          <w:bCs/>
          <w:color w:val="auto"/>
          <w:spacing w:val="-2"/>
          <w:sz w:val="24"/>
          <w:szCs w:val="24"/>
        </w:rPr>
        <w:t>J</w:t>
      </w:r>
      <w:r w:rsidR="00394110" w:rsidRPr="005943A6">
        <w:rPr>
          <w:b/>
          <w:bCs/>
          <w:color w:val="auto"/>
          <w:spacing w:val="-2"/>
          <w:sz w:val="24"/>
          <w:szCs w:val="24"/>
        </w:rPr>
        <w:t>aminan Pembelajaran</w:t>
      </w:r>
    </w:p>
    <w:p w14:paraId="6A2027AE" w14:textId="77777777" w:rsidR="009E79F2" w:rsidRPr="005943A6" w:rsidRDefault="00C14DF2" w:rsidP="005943A6">
      <w:pPr>
        <w:pStyle w:val="BodyText"/>
        <w:spacing w:before="129" w:line="360" w:lineRule="auto"/>
        <w:ind w:left="23" w:right="322" w:firstLine="544"/>
        <w:jc w:val="both"/>
        <w:rPr>
          <w:rFonts w:ascii="Calibri" w:eastAsia="SimSun" w:hAnsi="Calibri" w:cs="Calibri"/>
          <w:sz w:val="24"/>
          <w:szCs w:val="24"/>
          <w:lang w:val="zh-CN"/>
        </w:rPr>
      </w:pPr>
      <w:r w:rsidRPr="005943A6">
        <w:rPr>
          <w:rFonts w:ascii="Calibri" w:eastAsia="SimSun" w:hAnsi="Calibri" w:cs="Calibri"/>
          <w:sz w:val="24"/>
          <w:szCs w:val="24"/>
          <w:lang w:val="zh-CN"/>
        </w:rPr>
        <w:t xml:space="preserve">Program Studi Ekonomi Syariah Sekolah Tinggi Ilmu Ekonomi Syariah Nahdlatul Ulama (STIESNU) Bengkulu melaksanakan jaminan pembelajaran melalui sistem penjaminan mutu internal yang terintegrasi untuk memastikan proses pembelajaran berjalan efektif, terukur, dan sesuai dengan Standar Nasional Pendidikan Tinggi (SN-Dikti) No….., paradigma </w:t>
      </w:r>
      <w:r w:rsidRPr="005943A6">
        <w:rPr>
          <w:rFonts w:ascii="Calibri" w:eastAsia="SimSun" w:hAnsi="Calibri" w:cs="Calibri"/>
          <w:i/>
          <w:iCs/>
          <w:sz w:val="24"/>
          <w:szCs w:val="24"/>
          <w:lang w:val="zh-CN"/>
        </w:rPr>
        <w:t xml:space="preserve">Outcome Based Education </w:t>
      </w:r>
      <w:r w:rsidRPr="005943A6">
        <w:rPr>
          <w:rFonts w:ascii="Calibri" w:eastAsia="SimSun" w:hAnsi="Calibri" w:cs="Calibri"/>
          <w:sz w:val="24"/>
          <w:szCs w:val="24"/>
          <w:lang w:val="zh-CN"/>
        </w:rPr>
        <w:t xml:space="preserve">(OBE). Pelaksanaan jaminan pembelajaran dilakukan melalui penyusunan kurikulum berbasis capaian pembelajaran lulusan (CPL) yang tertuang dalam Dokumen </w:t>
      </w:r>
      <w:r w:rsidRPr="005943A6">
        <w:rPr>
          <w:rFonts w:ascii="Calibri" w:eastAsia="SimSun" w:hAnsi="Calibri" w:cs="Calibri"/>
          <w:color w:val="EE0000"/>
          <w:sz w:val="24"/>
          <w:szCs w:val="24"/>
          <w:lang w:val="zh-CN"/>
        </w:rPr>
        <w:t xml:space="preserve">Kurikulum Program Studi (link). </w:t>
      </w:r>
      <w:r w:rsidRPr="005943A6">
        <w:rPr>
          <w:rFonts w:ascii="Calibri" w:eastAsia="SimSun" w:hAnsi="Calibri" w:cs="Calibri"/>
          <w:sz w:val="24"/>
          <w:szCs w:val="24"/>
          <w:lang w:val="zh-CN"/>
        </w:rPr>
        <w:t>Proses pembelajaran juga mengacu pada Rencana Pembelajaran Semester (RPS) yang terdokumentasi dalam RPS Mata Kuliah</w:t>
      </w:r>
      <w:r w:rsidRPr="005943A6">
        <w:rPr>
          <w:rFonts w:ascii="Calibri" w:eastAsia="SimSun" w:hAnsi="Calibri" w:cs="Calibri"/>
          <w:color w:val="EE0000"/>
          <w:sz w:val="24"/>
          <w:szCs w:val="24"/>
          <w:lang w:val="zh-CN"/>
        </w:rPr>
        <w:t xml:space="preserve">. </w:t>
      </w:r>
      <w:r w:rsidRPr="005943A6">
        <w:rPr>
          <w:rFonts w:ascii="Calibri" w:eastAsia="SimSun" w:hAnsi="Calibri" w:cs="Calibri"/>
          <w:sz w:val="24"/>
          <w:szCs w:val="24"/>
          <w:lang w:val="zh-CN"/>
        </w:rPr>
        <w:t xml:space="preserve">Selain itu, monitoring perkuliahan dan evaluasi proses pembelajaran dilakukan secara berkala berdasarkan </w:t>
      </w:r>
      <w:r w:rsidRPr="005943A6">
        <w:rPr>
          <w:rFonts w:ascii="Calibri" w:eastAsia="SimSun" w:hAnsi="Calibri" w:cs="Calibri"/>
          <w:color w:val="EE0000"/>
          <w:sz w:val="24"/>
          <w:szCs w:val="24"/>
          <w:lang w:val="zh-CN"/>
        </w:rPr>
        <w:t xml:space="preserve">Seuai dengan Laporan Monitoring Pembelajaran (link). </w:t>
      </w:r>
      <w:r w:rsidRPr="005943A6">
        <w:rPr>
          <w:rFonts w:ascii="Calibri" w:eastAsia="SimSun" w:hAnsi="Calibri" w:cs="Calibri"/>
          <w:sz w:val="24"/>
          <w:szCs w:val="24"/>
          <w:lang w:val="zh-CN"/>
        </w:rPr>
        <w:t xml:space="preserve">Evaluasi kinerja dosen dan survei kepuasan mahasiswa dilaksanakan melalui Instrumen yang tertuang dalam </w:t>
      </w:r>
      <w:r w:rsidRPr="005943A6">
        <w:rPr>
          <w:rFonts w:ascii="Calibri" w:eastAsia="SimSun" w:hAnsi="Calibri" w:cs="Calibri"/>
          <w:color w:val="EE0000"/>
          <w:sz w:val="24"/>
          <w:szCs w:val="24"/>
          <w:lang w:val="zh-CN"/>
        </w:rPr>
        <w:t xml:space="preserve">Laporan Survei Kepuasan Mahasiswa (link), </w:t>
      </w:r>
      <w:r w:rsidRPr="005943A6">
        <w:rPr>
          <w:rFonts w:ascii="Calibri" w:eastAsia="SimSun" w:hAnsi="Calibri" w:cs="Calibri"/>
          <w:sz w:val="24"/>
          <w:szCs w:val="24"/>
          <w:lang w:val="zh-CN"/>
        </w:rPr>
        <w:t xml:space="preserve">sedangkan tindak lanjut perbaikan mutu pembelajaran dituangkan dalam </w:t>
      </w:r>
      <w:r w:rsidRPr="005943A6">
        <w:rPr>
          <w:rFonts w:ascii="Calibri" w:eastAsia="SimSun" w:hAnsi="Calibri" w:cs="Calibri"/>
          <w:color w:val="EE0000"/>
          <w:sz w:val="24"/>
          <w:szCs w:val="24"/>
          <w:lang w:val="zh-CN"/>
        </w:rPr>
        <w:t>Dokumen Rencana Tindak Lanjut (link)</w:t>
      </w:r>
      <w:r w:rsidRPr="005943A6">
        <w:rPr>
          <w:rFonts w:ascii="Calibri" w:eastAsia="SimSun" w:hAnsi="Calibri" w:cs="Calibri"/>
          <w:sz w:val="24"/>
          <w:szCs w:val="24"/>
          <w:lang w:val="zh-CN"/>
        </w:rPr>
        <w:t xml:space="preserve"> sebagai bagian dari upaya peningkatan mutu secara berkelanjutan.</w:t>
      </w:r>
    </w:p>
    <w:p w14:paraId="6E9F1BB8" w14:textId="77777777" w:rsidR="009E79F2" w:rsidRPr="005943A6" w:rsidRDefault="00C14DF2" w:rsidP="005943A6">
      <w:pPr>
        <w:pStyle w:val="BodyText"/>
        <w:spacing w:before="129" w:line="360" w:lineRule="auto"/>
        <w:ind w:left="23" w:right="322" w:firstLine="544"/>
        <w:jc w:val="both"/>
        <w:rPr>
          <w:rFonts w:ascii="Calibri" w:eastAsia="SimSun" w:hAnsi="Calibri" w:cs="Calibri"/>
          <w:color w:val="EE0000"/>
          <w:sz w:val="24"/>
          <w:szCs w:val="24"/>
          <w:lang w:val="zh-CN"/>
        </w:rPr>
      </w:pPr>
      <w:r w:rsidRPr="005943A6">
        <w:rPr>
          <w:rFonts w:ascii="Calibri" w:eastAsia="SimSun" w:hAnsi="Calibri" w:cs="Calibri"/>
          <w:sz w:val="24"/>
          <w:szCs w:val="24"/>
          <w:lang w:val="zh-CN"/>
        </w:rPr>
        <w:t xml:space="preserve">Program Studi melaksanakan pengukuran langsung terhadap ketercapaian kompetensi mahasiswa berdasarkan Capaian Pembelajaran Lulusan (CPL) melalui berbagai metode evaluasi pembelajaran yang relevan, terukur, dan berorientasi pada Outcome Based </w:t>
      </w:r>
      <w:r w:rsidRPr="005943A6">
        <w:rPr>
          <w:rFonts w:ascii="Calibri" w:eastAsia="SimSun" w:hAnsi="Calibri" w:cs="Calibri"/>
          <w:sz w:val="24"/>
          <w:szCs w:val="24"/>
          <w:lang w:val="zh-CN"/>
        </w:rPr>
        <w:lastRenderedPageBreak/>
        <w:t xml:space="preserve">Education (OBE). Pengukuran dilakukan menggunakan instrumen penilaian yang valid dan reliabel, seperti rubrik penilaian, asesmen tugas, ujian, praktik, presentasi, proyek, serta evaluasi magang dan tugas akhir. Acuan pengukuran ketercapaian CPL tercantum dalam </w:t>
      </w:r>
      <w:r w:rsidRPr="005943A6">
        <w:rPr>
          <w:rFonts w:ascii="Calibri" w:eastAsia="SimSun" w:hAnsi="Calibri" w:cs="Calibri"/>
          <w:color w:val="EE0000"/>
          <w:sz w:val="24"/>
          <w:szCs w:val="24"/>
          <w:lang w:val="zh-CN"/>
        </w:rPr>
        <w:t xml:space="preserve">Dokumen Kurikulum (link). </w:t>
      </w:r>
      <w:r w:rsidRPr="005943A6">
        <w:rPr>
          <w:rFonts w:ascii="Calibri" w:eastAsia="SimSun" w:hAnsi="Calibri" w:cs="Calibri"/>
          <w:sz w:val="24"/>
          <w:szCs w:val="24"/>
          <w:lang w:val="zh-CN"/>
        </w:rPr>
        <w:t>Setiap mata kuliah memiliki keterkaitan dengan CPL yang dituangkan dalam RPS Mata Kuliah. Penilaian ketercapaian kompetensi mahasiswa dilakukan menggunakan Rubrik Penilaian CPL dan Instrumen Evaprodi, sedangkan hasil pengukuran capaian kompetensi mahasiswa terdokumentasi dalam Laporan Pengukuran CPL.</w:t>
      </w:r>
    </w:p>
    <w:p w14:paraId="68F7560E" w14:textId="77777777" w:rsidR="009E79F2" w:rsidRPr="005943A6" w:rsidRDefault="00C14DF2" w:rsidP="005943A6">
      <w:pPr>
        <w:pStyle w:val="BodyText"/>
        <w:spacing w:before="129" w:line="360" w:lineRule="auto"/>
        <w:ind w:left="23" w:right="322" w:firstLine="544"/>
        <w:jc w:val="both"/>
        <w:rPr>
          <w:rFonts w:ascii="Calibri" w:eastAsia="SimSun" w:hAnsi="Calibri" w:cs="Calibri"/>
          <w:sz w:val="24"/>
          <w:szCs w:val="24"/>
          <w:lang w:val="zh-CN"/>
        </w:rPr>
      </w:pPr>
      <w:r w:rsidRPr="005943A6">
        <w:rPr>
          <w:rFonts w:ascii="Calibri" w:eastAsia="SimSun" w:hAnsi="Calibri" w:cs="Calibri"/>
          <w:sz w:val="24"/>
          <w:szCs w:val="24"/>
          <w:lang w:val="zh-CN"/>
        </w:rPr>
        <w:t>Program Studi melakukan berbagai intervensi dan tindak lanjut berdasarkan hasil pengukuran ketercapaian CPL mahasiswa sebagai bagian dari upaya peningkatan mutu pembelajaran secara berkelanjutan. Hasil evaluasi CPL dianalisis melalui rapat evaluasi akademik dan monitoring pembelajaran yang dibuktikan melalui Evaluasi Program Prodi. Berdasarkan hasil evaluasi tersebut, Program Studi melakukan berbagai tindak lanjut seperti revisi RPS, perbaikan metode pembelajaran, penguatan bahan ajar, peningkatan kualitas asesmen, serta pengembangan kompetensi dosen melalui Program Peningkatan Kompetensi. Seluruh proses tindak lanjut pembelajaran dituangkan dalam Dokumen Tindak Lanjut Pembelajaran</w:t>
      </w:r>
      <w:r w:rsidRPr="005943A6">
        <w:rPr>
          <w:rFonts w:ascii="Calibri" w:eastAsia="SimSun" w:hAnsi="Calibri" w:cs="Calibri"/>
          <w:color w:val="EE0000"/>
          <w:sz w:val="24"/>
          <w:szCs w:val="24"/>
          <w:lang w:val="zh-CN"/>
        </w:rPr>
        <w:t xml:space="preserve"> </w:t>
      </w:r>
      <w:r w:rsidRPr="005943A6">
        <w:rPr>
          <w:rFonts w:ascii="Calibri" w:eastAsia="SimSun" w:hAnsi="Calibri" w:cs="Calibri"/>
          <w:sz w:val="24"/>
          <w:szCs w:val="24"/>
          <w:lang w:val="zh-CN"/>
        </w:rPr>
        <w:t xml:space="preserve">dan diperkuat melalui pelaksanaan Audit Mutu Internal yang terdokumentasi dalam Dokumen </w:t>
      </w:r>
      <w:r w:rsidRPr="005943A6">
        <w:rPr>
          <w:rFonts w:ascii="Calibri" w:eastAsia="SimSun" w:hAnsi="Calibri" w:cs="Calibri"/>
          <w:color w:val="EE0000"/>
          <w:sz w:val="24"/>
          <w:szCs w:val="24"/>
          <w:lang w:val="zh-CN"/>
        </w:rPr>
        <w:t xml:space="preserve">Audit Mutu Internal/AMI (link) </w:t>
      </w:r>
      <w:r w:rsidRPr="005943A6">
        <w:rPr>
          <w:rFonts w:ascii="Calibri" w:eastAsia="SimSun" w:hAnsi="Calibri" w:cs="Calibri"/>
          <w:sz w:val="24"/>
          <w:szCs w:val="24"/>
          <w:lang w:val="zh-CN"/>
        </w:rPr>
        <w:t>guna memastikan peningkatan mutu pembelajaran berjalan secara berkelanjutan.</w:t>
      </w:r>
    </w:p>
    <w:p w14:paraId="4DBEF1FB" w14:textId="4E940144" w:rsidR="00DA78FC" w:rsidRPr="00DA78FC" w:rsidRDefault="00C14DF2" w:rsidP="00E212F4">
      <w:pPr>
        <w:pStyle w:val="BodyText"/>
        <w:spacing w:before="129" w:line="360" w:lineRule="auto"/>
        <w:ind w:left="23" w:right="322" w:firstLine="544"/>
        <w:jc w:val="both"/>
        <w:rPr>
          <w:rFonts w:ascii="Calibri" w:eastAsia="SimSun" w:hAnsi="Calibri" w:cs="Calibri"/>
          <w:sz w:val="24"/>
          <w:szCs w:val="24"/>
          <w:lang w:val="id-ID"/>
        </w:rPr>
      </w:pPr>
      <w:r w:rsidRPr="005943A6">
        <w:rPr>
          <w:rFonts w:ascii="Calibri" w:eastAsia="SimSun" w:hAnsi="Calibri" w:cs="Calibri"/>
          <w:sz w:val="24"/>
          <w:szCs w:val="24"/>
          <w:lang w:val="zh-CN"/>
        </w:rPr>
        <w:t xml:space="preserve">Selain pengukuran langsung, Program Studi juga melaksanakan pengukuran tidak langsung terhadap ketercapaian kompetensi mahasiswa melalui tracer study, survei kepuasan pengguna lulusan, survei alumni, serta masukan dari stakeholder. Pelaksanaan tracer study terdokumentasi dalam </w:t>
      </w:r>
      <w:r w:rsidRPr="005943A6">
        <w:rPr>
          <w:rFonts w:ascii="Calibri" w:eastAsia="SimSun" w:hAnsi="Calibri" w:cs="Calibri"/>
          <w:color w:val="EE0000"/>
          <w:sz w:val="24"/>
          <w:szCs w:val="24"/>
          <w:lang w:val="zh-CN"/>
        </w:rPr>
        <w:t xml:space="preserve">Dokumen Tracer Study (link), </w:t>
      </w:r>
      <w:r w:rsidRPr="005943A6">
        <w:rPr>
          <w:rFonts w:ascii="Calibri" w:eastAsia="SimSun" w:hAnsi="Calibri" w:cs="Calibri"/>
          <w:sz w:val="24"/>
          <w:szCs w:val="24"/>
          <w:lang w:val="zh-CN"/>
        </w:rPr>
        <w:t xml:space="preserve">sedangkan tingkat kepuasan pengguna lulusan tercermin dalam </w:t>
      </w:r>
      <w:r w:rsidRPr="005943A6">
        <w:rPr>
          <w:rFonts w:ascii="Calibri" w:eastAsia="SimSun" w:hAnsi="Calibri" w:cs="Calibri"/>
          <w:color w:val="EE0000"/>
          <w:sz w:val="24"/>
          <w:szCs w:val="24"/>
          <w:lang w:val="zh-CN"/>
        </w:rPr>
        <w:t xml:space="preserve">Hasil Survei Pengguna Lulusan (link). </w:t>
      </w:r>
      <w:r w:rsidRPr="005943A6">
        <w:rPr>
          <w:rFonts w:ascii="Calibri" w:eastAsia="SimSun" w:hAnsi="Calibri" w:cs="Calibri"/>
          <w:sz w:val="24"/>
          <w:szCs w:val="24"/>
          <w:lang w:val="zh-CN"/>
        </w:rPr>
        <w:t xml:space="preserve">Program Studi juga memperoleh masukan dari alumni melalui </w:t>
      </w:r>
      <w:r w:rsidRPr="005943A6">
        <w:rPr>
          <w:rFonts w:ascii="Calibri" w:eastAsia="SimSun" w:hAnsi="Calibri" w:cs="Calibri"/>
          <w:color w:val="EE0000"/>
          <w:sz w:val="24"/>
          <w:szCs w:val="24"/>
          <w:lang w:val="zh-CN"/>
        </w:rPr>
        <w:t xml:space="preserve">Survei Alumni (link) </w:t>
      </w:r>
      <w:r w:rsidRPr="005943A6">
        <w:rPr>
          <w:rFonts w:ascii="Calibri" w:eastAsia="SimSun" w:hAnsi="Calibri" w:cs="Calibri"/>
          <w:sz w:val="24"/>
          <w:szCs w:val="24"/>
          <w:lang w:val="zh-CN"/>
        </w:rPr>
        <w:t xml:space="preserve">dan melakukan evaluasi kepuasan stakeholder yang terdokumentasi dalam Laporan </w:t>
      </w:r>
      <w:r w:rsidRPr="005943A6">
        <w:rPr>
          <w:rFonts w:ascii="Calibri" w:eastAsia="SimSun" w:hAnsi="Calibri" w:cs="Calibri"/>
          <w:color w:val="EE0000"/>
          <w:sz w:val="24"/>
          <w:szCs w:val="24"/>
          <w:lang w:val="zh-CN"/>
        </w:rPr>
        <w:t>Evaluasi Kepuasan Stakeholder (link)</w:t>
      </w:r>
      <w:r w:rsidRPr="005943A6">
        <w:rPr>
          <w:rFonts w:ascii="Calibri" w:eastAsia="SimSun" w:hAnsi="Calibri" w:cs="Calibri"/>
          <w:sz w:val="24"/>
          <w:szCs w:val="24"/>
          <w:lang w:val="zh-CN"/>
        </w:rPr>
        <w:t xml:space="preserve">.Hasil tracer study dan survei pengguna lulusan dianalisis dan digunakan sebagai dasar dalam penyusunan strategi peningkatan kualitas pembelajaran, pengembangan kurikulum, dan penguatan kompetensi lulusan. </w:t>
      </w:r>
    </w:p>
    <w:p w14:paraId="63256D52" w14:textId="34FD8427" w:rsidR="00883DA6" w:rsidRPr="00883DA6" w:rsidRDefault="00C14DF2" w:rsidP="00883DA6">
      <w:pPr>
        <w:pStyle w:val="Heading3"/>
        <w:rPr>
          <w:rFonts w:ascii="Calibri" w:eastAsia="Calibri" w:hAnsi="Calibri" w:cs="Calibri"/>
        </w:rPr>
      </w:pPr>
      <w:bookmarkStart w:id="24" w:name="_heading=h.5rnjgigb3uh5" w:colFirst="0" w:colLast="0"/>
      <w:bookmarkEnd w:id="24"/>
      <w:r w:rsidRPr="005943A6">
        <w:rPr>
          <w:rFonts w:ascii="Calibri" w:eastAsia="Calibri" w:hAnsi="Calibri" w:cs="Calibri"/>
        </w:rPr>
        <w:lastRenderedPageBreak/>
        <w:t>B.7 Penelitian dan Pengabdian Kepada Masyarakat</w:t>
      </w:r>
    </w:p>
    <w:p w14:paraId="2DDFDD26" w14:textId="77777777" w:rsidR="00883DA6" w:rsidRDefault="00883DA6" w:rsidP="00883DA6">
      <w:pPr>
        <w:spacing w:after="0" w:line="360" w:lineRule="auto"/>
        <w:jc w:val="both"/>
        <w:rPr>
          <w:b/>
          <w:bCs/>
        </w:rPr>
      </w:pPr>
      <w:r>
        <w:rPr>
          <w:b/>
          <w:bCs/>
        </w:rPr>
        <w:t>a. Penelitian</w:t>
      </w:r>
    </w:p>
    <w:p w14:paraId="0033C609" w14:textId="77777777" w:rsidR="00883DA6" w:rsidRDefault="00883DA6" w:rsidP="00883DA6">
      <w:pPr>
        <w:spacing w:after="0" w:line="360" w:lineRule="auto"/>
        <w:ind w:firstLine="720"/>
        <w:jc w:val="both"/>
      </w:pPr>
      <w:r>
        <w:t xml:space="preserve">Program Studi Ekonomi Syariah STIESNU Bengkulu menunjukkan bukti adanya perencanaan strategis penelitian yang sistematis, terdokumentasi, dan selaras dengan visi, misi, serta tujuan program studi. Visi program studi yaitu </w:t>
      </w:r>
      <w:r>
        <w:rPr>
          <w:i/>
          <w:iCs/>
        </w:rPr>
        <w:t>“Menjadi Program Studi Ekonomi Syariah terbaik dalam menghasilkan sumber daya insani di bidang bisnis dan keuangan mikro di Provinsi Bengkulu pada tahun 2026”</w:t>
      </w:r>
      <w:r>
        <w:t xml:space="preserve"> menjadi arah utama dalam penyusunan kebijakan penelitian yang berfokus pada pengembangan ilmu ekonomi syariah, bisnis mikro Islam, dan keuangan mikro syariah.</w:t>
      </w:r>
    </w:p>
    <w:p w14:paraId="5D4108D5" w14:textId="77777777" w:rsidR="00883DA6" w:rsidRDefault="00883DA6" w:rsidP="00883DA6">
      <w:pPr>
        <w:spacing w:after="0" w:line="360" w:lineRule="auto"/>
        <w:ind w:firstLine="720"/>
        <w:jc w:val="both"/>
      </w:pPr>
      <w:r>
        <w:t xml:space="preserve">Perencanaan strategis penelitian dituangkan dalam dokumen resmi berupa </w:t>
      </w:r>
      <w:r>
        <w:rPr>
          <w:b/>
          <w:bCs/>
        </w:rPr>
        <w:t>SK Ketua STIESNU Bengkulu Nomor 004.A/STIESNU.BKL/X/2016 tentang RIP STIESNU Bengkulu</w:t>
      </w:r>
      <w:r>
        <w:t xml:space="preserve">, </w:t>
      </w:r>
      <w:r>
        <w:rPr>
          <w:b/>
          <w:bCs/>
        </w:rPr>
        <w:t>SK Nomor 002.C/STIESNU.BKL/XI/2021 tentang Pedoman Penelitian</w:t>
      </w:r>
      <w:r>
        <w:t xml:space="preserve">, serta </w:t>
      </w:r>
      <w:r>
        <w:rPr>
          <w:b/>
          <w:bCs/>
        </w:rPr>
        <w:t>SK Nomor 018.A/STIESNU.BKL/XI/2021 tentang Penetapan Hasil Seleksi Seminar Proposal Penelitian Dosen dan Kolaborasi Dosen-Mahasiswa</w:t>
      </w:r>
      <w:r>
        <w:t>. Dokumen tersebut menjadi acuan utama dalam perencanaan, pelaksanaan, dan pengendalian kegiatan penelitian dosen dan mahasiswa secara berkelanjutan.</w:t>
      </w:r>
    </w:p>
    <w:p w14:paraId="22FCAAC0" w14:textId="77777777" w:rsidR="00883DA6" w:rsidRDefault="00883DA6" w:rsidP="00883DA6">
      <w:pPr>
        <w:spacing w:after="0" w:line="360" w:lineRule="auto"/>
        <w:ind w:firstLine="720"/>
        <w:jc w:val="both"/>
      </w:pPr>
      <w:r>
        <w:t>Roadmap penelitian Program Studi Ekonomi Syariah Sekolah Tinggi Ilmu Ekonomi Syariah Nahdlatul Ulama Bengkulu diarahkan pada berbagai isu strategis yang relevan dengan perkembangan ekonomi syariah serta kebutuhan masyarakat dan dunia usaha. Fokus penelitian mencakup pengembangan UMKM berbasis syariah, digitalisasi keuangan Islam, pemberdayaan ekonomi umat, penguatan lembaga keuangan mikro syariah, literasi keuangan syariah, kewirausahaan Islami, serta pengembangan ekonomi berbasis pesantren dan masjid. Penetapan fokus penelitian tersebut dilakukan dengan mempertimbangkan visi program studi, potensi ekonomi daerah, perkembangan ilmu pengetahuan dan teknologi, serta tantangan ekonomi masyarakat di era digital. Roadmap penelitian disusun secara bertahap dan berkelanjutan agar mampu menghasilkan penelitian yang aplikatif, inovatif, dan memberikan kontribusi nyata terhadap pengembangan ilmu ekonomi syariah maupun peningkatan kesejahteraan masyarakat. Selain itu, arah penelitian juga mendukung penguatan integrasi antara pendidikan, penelitian, dan pengabdian kepada masyarakat dalam pelaksanaan tridharma perguruan tinggi.</w:t>
      </w:r>
    </w:p>
    <w:p w14:paraId="522F41AB" w14:textId="77777777" w:rsidR="00883DA6" w:rsidRDefault="00883DA6" w:rsidP="00883DA6">
      <w:pPr>
        <w:spacing w:after="0" w:line="360" w:lineRule="auto"/>
        <w:ind w:firstLine="720"/>
        <w:jc w:val="both"/>
        <w:rPr>
          <w:color w:val="EE0000"/>
        </w:rPr>
      </w:pPr>
      <w:r>
        <w:t xml:space="preserve">Dalam tiga tahun terakhir, Program Studi Ekonomi Syariah STIESNU Bengkulu secara konsisten melaksanakan sekitar 15–25 penelitian dosen setiap tahun yang melibatkan dosen dan mahasiswa secara kolaboratif. Keterlibatan mahasiswa dalam kegiatan penelitian bertujuan untuk meningkatkan kompetensi akademik, kemampuan analisis, dan budaya riset di lingkungan program studi. Penelitian yang dilaksanakan didukung melalui pendanaan internal institusi maupun pembiayaan mandiri dosen sehingga </w:t>
      </w:r>
      <w:r>
        <w:lastRenderedPageBreak/>
        <w:t>pelaksanaan penelitian dapat berjalan secara berkelanjutan. Berbagai penelitian yang dilakukan menghasilkan luaran berupa artikel ilmiah, prosiding seminar, bahan ajar, serta rekomendasi yang dapat dimanfaatkan oleh masyarakat dan pemangku kepentingan. Pelaksanaan penelitian tersebut menunjukkan komitmen program studi dalam menciptakan budaya akademik yang produktif, meningkatkan kualitas tridharma perguruan tinggi, serta memperkuat kontribusi institusi dalam pengembangan ekonomi syariah di tingkat lokal maupun nasional</w:t>
      </w:r>
    </w:p>
    <w:p w14:paraId="79F7269E" w14:textId="77777777" w:rsidR="00883DA6" w:rsidRDefault="00883DA6" w:rsidP="00883DA6">
      <w:pPr>
        <w:spacing w:after="0" w:line="360" w:lineRule="auto"/>
        <w:ind w:firstLine="720"/>
        <w:jc w:val="both"/>
      </w:pPr>
      <w:r>
        <w:t>Hasil penelitian yang dilaksanakan di Program Studi Ekonomi Syariah Sekolah Tinggi Ilmu Ekonomi Syariah Nahdlatul Ulama Bengkulu telah memberikan kontribusi nyata dalam pengembangan ilmu pengetahuan, khususnya pada bidang ekonomi syariah, bisnis mikro Islam, dan keuangan mikro syariah. Kontribusi tersebut tercermin dari berbagai luaran penelitian yang dihasilkan dosen dan mahasiswa, seperti artikel ilmiah pada jurnal nasional, prosiding seminar ilmiah, publikasi pada forum akademik, serta karya ilmiah lainnya yang mendukung pengembangan kajian ekonomi syariah. Penelitian yang dilakukan tidak hanya berorientasi pada pengembangan teori, tetapi juga diarahkan pada penyelesaian berbagai persoalan ekonomi masyarakat melalui pendekatan keilmuan yang aplikatif dan berbasis nilai-nilai syariah. Dengan demikian, hasil penelitian mampu memperkuat posisi program studi dalam mendukung pengembangan keilmuan ekonomi Islam yang relevan dengan kebutuhan masyarakat dan perkembangan zaman.</w:t>
      </w:r>
    </w:p>
    <w:p w14:paraId="19917203" w14:textId="77777777" w:rsidR="00883DA6" w:rsidRDefault="00883DA6" w:rsidP="00883DA6">
      <w:pPr>
        <w:spacing w:after="0" w:line="360" w:lineRule="auto"/>
        <w:ind w:firstLine="720"/>
        <w:jc w:val="both"/>
      </w:pPr>
      <w:r>
        <w:t>Selain berkontribusi terhadap pengembangan ilmu pengetahuan, hasil penelitian juga memberikan dampak positif terhadap peningkatan kualitas pendidikan di lingkungan program studi. Berbagai hasil penelitian dimanfaatkan sebagai dasar dalam pengembangan bahan ajar, penyusunan modul pembelajaran, pembaruan Rencana Pembelajaran Semester (RPS), serta penerapan pembelajaran berbasis riset (</w:t>
      </w:r>
      <w:r>
        <w:rPr>
          <w:i/>
          <w:iCs/>
        </w:rPr>
        <w:t>research-based learning</w:t>
      </w:r>
      <w:r>
        <w:t>). Integrasi hasil penelitian ke dalam proses pembelajaran membuat materi yang diberikan kepada mahasiswa menjadi lebih aktual, kontekstual, dan sesuai dengan perkembangan praktik ekonomi syariah di masyarakat. Di sisi lain, hasil penelitian juga memberikan kontribusi terhadap praktik profesional melalui rekomendasi dan solusi yang dapat diterapkan oleh pelaku UMKM, koperasi syariah, lembaga keuangan mikro Islam, dan masyarakat umum. Hal tersebut menunjukkan bahwa penelitian di Program Studi Ekonomi Syariah STIESNU Bengkulu tidak hanya menghasilkan luaran akademik, tetapi juga memberikan manfaat nyata bagi dunia pendidikan dan praktik ekonomi syariah secara berkelanjutan.</w:t>
      </w:r>
    </w:p>
    <w:p w14:paraId="7BCFA53E" w14:textId="77777777" w:rsidR="00883DA6" w:rsidRDefault="00883DA6" w:rsidP="00883DA6">
      <w:pPr>
        <w:spacing w:after="0" w:line="360" w:lineRule="auto"/>
        <w:ind w:firstLine="720"/>
        <w:jc w:val="both"/>
      </w:pPr>
      <w:r>
        <w:t xml:space="preserve">Hasil penelitian di Program Studi Ekonomi Syariah Sekolah Tinggi Ilmu Ekonomi Syariah Nahdlatul Ulama Bengkulu dimanfaatkan secara aktif dalam proses pembelajaran sebagai bagian dari upaya peningkatan mutu akademik dan penguatan integrasi tridharma perguruan tinggi. Pemanfaatan hasil </w:t>
      </w:r>
      <w:r>
        <w:lastRenderedPageBreak/>
        <w:t>penelitian dilakukan melalui pembaruan Rencana Pembelajaran Semester (RPS), pengembangan modul dan bahan ajar, penyusunan studi kasus pembelajaran, serta penerapan metode pembelajaran berbasis riset (research-based learning). Dengan adanya integrasi hasil penelitian ke dalam proses pembelajaran, materi yang diberikan kepada mahasiswa menjadi lebih aktual, kontekstual, dan relevan dengan perkembangan ekonomi syariah di masyarakat. Selain itu, mahasiswa juga didorong untuk memahami berbagai persoalan ekonomi secara lebih kritis dan ilmiah melalui pemanfaatan hasil penelitian sebagai referensi dalam diskusi akademik, tugas perkuliahan, dan penyusunan karya ilmiah.</w:t>
      </w:r>
    </w:p>
    <w:p w14:paraId="680338A7" w14:textId="77777777" w:rsidR="00883DA6" w:rsidRDefault="00883DA6" w:rsidP="00883DA6">
      <w:pPr>
        <w:spacing w:after="0" w:line="360" w:lineRule="auto"/>
        <w:ind w:firstLine="720"/>
        <w:jc w:val="both"/>
      </w:pPr>
      <w:r>
        <w:t>Penerapan pembelajaran berbasis riset memberikan dampak positif terhadap peningkatan kualitas pendidikan di lingkungan program studi. Mahasiswa tidak hanya memperoleh pemahaman teoritis mengenai ekonomi syariah, tetapi juga mendapatkan wawasan praktis berdasarkan hasil penelitian yang dilakukan dosen maupun mahasiswa sebelumnya. Melalui pendekatan tersebut, proses pembelajaran menjadi lebih interaktif, analitis, dan berorientasi pada pemecahan masalah nyata di masyarakat. Integrasi penelitian dalam pembelajaran juga mendukung peningkatan kompetensi mahasiswa dalam bidang penelitian, analisis data, penyusunan karya ilmiah, dan pengembangan solusi ekonomi berbasis syariah. Dengan demikian, kegiatan penelitian tidak hanya menghasilkan luaran akademik semata, tetapi juga menjadi bagian penting dalam peningkatan kualitas lulusan yang memiliki kemampuan akademik dan profesional sesuai dengan kebutuhan dunia kerja dan masyarakat.</w:t>
      </w:r>
    </w:p>
    <w:p w14:paraId="5EA145B1" w14:textId="77777777" w:rsidR="00883DA6" w:rsidRDefault="00883DA6" w:rsidP="00883DA6">
      <w:pPr>
        <w:spacing w:after="0" w:line="360" w:lineRule="auto"/>
        <w:ind w:firstLine="720"/>
        <w:jc w:val="both"/>
      </w:pPr>
      <w:r>
        <w:t>Dari sisi praktik profesional, hasil penelitian Program Studi Ekonomi Syariah STIESNU Bengkulu memberikan kontribusi nyata bagi berbagai pemangku kepentingan seperti UMKM, koperasi syariah, lembaga keuangan mikro Islam, pesantren, dan masyarakat umum. Beberapa hasil penelitian menghasilkan rekomendasi terkait penguatan manajemen usaha mikro berbasis syariah, peningkatan literasi keuangan syariah, strategi pengembangan usaha kecil, digitalisasi layanan keuangan Islam, serta model pemberdayaan ekonomi masyarakat berbasis masjid dan pesantren. Rekomendasi tersebut dimanfaatkan sebagai bahan pendampingan dan pengembangan usaha masyarakat melalui kegiatan pengabdian kepada masyarakat maupun kerja sama dengan mitra eksternal. Dampak penelitian tersebut menunjukkan bahwa kegiatan penelitian di Program Studi Ekonomi Syariah STIESNU Bengkulu tidak hanya memberikan kontribusi terhadap pengembangan ilmu pengetahuan, tetapi juga memiliki pengaruh langsung terhadap peningkatan kapasitas ekonomi masyarakat dan penguatan praktik ekonomi syariah secara berkelanjutan.</w:t>
      </w:r>
    </w:p>
    <w:p w14:paraId="6BFB8E22" w14:textId="77777777" w:rsidR="00883DA6" w:rsidRDefault="00883DA6" w:rsidP="00883DA6">
      <w:pPr>
        <w:spacing w:after="0" w:line="360" w:lineRule="auto"/>
        <w:ind w:firstLine="720"/>
        <w:jc w:val="both"/>
      </w:pPr>
      <w:r>
        <w:t xml:space="preserve">Program Studi Ekonomi Syariah STIESNU Bengkulu menunjukkan bukti adanya kerja sama dan keterlibatan penelitian (rekognisi) dengan berbagai mitra strategis yang selaras dengan visi, misi, dan tujuan program studi. Kerja sama tersebut dilakukan melalui dokumen resmi seperti </w:t>
      </w:r>
      <w:r>
        <w:rPr>
          <w:b/>
          <w:bCs/>
        </w:rPr>
        <w:t>MoU)</w:t>
      </w:r>
      <w:r>
        <w:t xml:space="preserve"> dengan mitra </w:t>
      </w:r>
      <w:r>
        <w:lastRenderedPageBreak/>
        <w:t>seperti lembaga keuangan syariah, UMKM, pesantren, koperasi syariah, dan pemerintah daerah.</w:t>
      </w:r>
      <w:r>
        <w:rPr>
          <w:lang w:val="en-US"/>
        </w:rPr>
        <w:t xml:space="preserve"> </w:t>
      </w:r>
      <w:r>
        <w:t>Kerja sama penelitian tersebut diwujudkan dalam bentuk penelitian kolaboratif antara dosen, mahasiswa, dan mitra, yang berfokus pada pengembangan bisnis mikro syariah, literasi keuangan syariah, serta pemberdayaan ekonomi masyarakat. Dalam tiga tahun terakhir, merupakan hasil kolaborasi dengan mitra eksternal.</w:t>
      </w:r>
    </w:p>
    <w:p w14:paraId="2C88B1B4" w14:textId="77777777" w:rsidR="00883DA6" w:rsidRDefault="00883DA6" w:rsidP="00883DA6">
      <w:pPr>
        <w:spacing w:after="0" w:line="360" w:lineRule="auto"/>
        <w:ind w:firstLine="720"/>
        <w:jc w:val="both"/>
      </w:pPr>
      <w:r>
        <w:t>Rekognisi mitra Program Studi Ekonomi Syariah Sekolah Tinggi Ilmu Ekonomi Syariah Nahdlatul Ulama Bengkulu terlihat dari keterlibatan aktif berbagai pihak eksternal dalam mendukung pelaksanaan kegiatan penelitian. Mitra seperti lembaga keuangan syariah, koperasi syariah, pelaku UMKM, pesantren, organisasi masyarakat, dan pemerintah daerah turut berpartisipasi sebagai narasumber dalam kegiatan seminar, diskusi ilmiah, Focus Group Discussion (FGD), serta kegiatan penelitian kolaboratif yang dilaksanakan oleh program studi. Keterlibatan mitra tersebut memberikan kontribusi penting dalam memperkuat relevansi penelitian dengan kebutuhan masyarakat dan perkembangan praktik ekonomi syariah di lapangan. Selain itu, partisipasi mitra juga menjadi bentuk pengakuan terhadap kompetensi akademik dan kualitas penelitian yang dikembangkan oleh Program Studi Ekonomi Syariah STIESNU Bengkulu dalam mendukung pengembangan ekonomi berbasis syariah.</w:t>
      </w:r>
    </w:p>
    <w:p w14:paraId="131609E7" w14:textId="77777777" w:rsidR="00883DA6" w:rsidRDefault="00883DA6" w:rsidP="00883DA6">
      <w:pPr>
        <w:spacing w:after="0" w:line="360" w:lineRule="auto"/>
        <w:ind w:firstLine="720"/>
        <w:jc w:val="both"/>
      </w:pPr>
      <w:r>
        <w:t>Rekognisi mitra juga ditunjukkan melalui pemanfaatan hasil penelitian oleh berbagai pihak dalam mendukung pengembangan praktik profesional dan pemberdayaan masyarakat. Hasil penelitian yang dihasilkan dosen dan mahasiswa dimanfaatkan oleh mitra sebagai referensi dalam pengelolaan usaha, pengembangan program pemberdayaan ekonomi masyarakat, peningkatan literasi keuangan syariah, serta penguatan tata kelola lembaga keuangan mikro Islam. Beberapa rekomendasi penelitian terkait penguatan manajemen UMKM berbasis syariah, strategi pemasaran usaha, digitalisasi layanan keuangan syariah, dan model pemberdayaan ekonomi berbasis masjid maupun pesantren telah diimplementasikan oleh mitra di lapangan. Implementasi tersebut menunjukkan bahwa penelitian yang dilakukan program studi tidak hanya bersifat akademik, tetapi juga memberikan manfaat praktis dan berdampak langsung terhadap peningkatan kapasitas ekonomi masyarakat dan pengembangan usaha berbasis prinsip syariah.</w:t>
      </w:r>
    </w:p>
    <w:p w14:paraId="4F86AFA5" w14:textId="77777777" w:rsidR="00883DA6" w:rsidRDefault="00883DA6" w:rsidP="00883DA6">
      <w:pPr>
        <w:spacing w:after="0" w:line="360" w:lineRule="auto"/>
        <w:ind w:firstLine="720"/>
        <w:jc w:val="both"/>
      </w:pPr>
      <w:r>
        <w:t xml:space="preserve">Sebagai bentuk diseminasi hasil penelitian, Program Studi Ekonomi Syariah STIESNU Bengkulu secara aktif menyebarluaskan hasil-hasil penelitian melalui berbagai media dan kegiatan ilmiah. Diseminasi dilakukan melalui publikasi artikel pada jurnal ilmiah nasional, penyampaian hasil penelitian pada seminar dan konferensi akademik, serta pemanfaatan hasil penelitian dalam kegiatan pengabdian kepada masyarakat. Kegiatan diseminasi ini bertujuan untuk memperluas akses pemangku kepentingan terhadap hasil penelitian sekaligus meningkatkan kontribusi program studi dalam pengembangan ilmu pengetahuan dan praktik ekonomi syariah. Selain itu, hasil penelitian juga dijadikan bahan edukasi dan </w:t>
      </w:r>
      <w:r>
        <w:lastRenderedPageBreak/>
        <w:t>pendampingan masyarakat melalui pelatihan, sosialisasi, dan program pemberdayaan ekonomi berbasis syariah yang melibatkan dosen, mahasiswa, dan mitra eksternal. Dengan demikian, proses diseminasi hasil penelitian menunjukkan adanya keterkaitan yang kuat antara kegiatan penelitian, pendidikan, dan pengabdian kepada masyarakat dalam mendukung pelaksanaan tridharma perguruan tinggi secara berkelanjutan.</w:t>
      </w:r>
    </w:p>
    <w:p w14:paraId="7D0D26C7" w14:textId="77777777" w:rsidR="00883DA6" w:rsidRDefault="00883DA6" w:rsidP="00883DA6">
      <w:pPr>
        <w:spacing w:after="0" w:line="360" w:lineRule="auto"/>
        <w:ind w:firstLine="720"/>
        <w:jc w:val="both"/>
      </w:pPr>
      <w:r>
        <w:t xml:space="preserve">Program Studi Ekonomi Syariah STIESNU Bengkulu menunjukkan bukti pengintegrasian kegiatan dan hasil penelitian dalam evaluasi kinerja dosen melalui mekanisme </w:t>
      </w:r>
      <w:r>
        <w:rPr>
          <w:b/>
          <w:bCs/>
        </w:rPr>
        <w:t>Beban Kerja Dosen (BKD) dan Laporan Kinerja Dosen (LKD)</w:t>
      </w:r>
      <w:r>
        <w:t xml:space="preserve"> yang dilakukan setiap semester. Dalam BKD/LKD, seluruh aktivitas penelitian dosen wajib dilaporkan, meliputi perencanaan penelitian, pelaksanaan, publikasi ilmiah, hingga luaran seperti artikel jurnal, prosiding, dan Hak Kekayaan Intelektual (HKI). Dalam tiga tahun terakhir, tercatat rata-rata </w:t>
      </w:r>
      <w:r>
        <w:rPr>
          <w:b/>
          <w:bCs/>
          <w:color w:val="EE0000"/>
        </w:rPr>
        <w:t>15–25 penelitian dosen per tahun</w:t>
      </w:r>
      <w:r>
        <w:rPr>
          <w:color w:val="EE0000"/>
        </w:rPr>
        <w:t xml:space="preserve"> </w:t>
      </w:r>
      <w:r>
        <w:t>yang seluruhnya terdokumentasi dalam sistem evaluasi kinerja dosen.</w:t>
      </w:r>
    </w:p>
    <w:p w14:paraId="7C959853" w14:textId="77777777" w:rsidR="00883DA6" w:rsidRDefault="00883DA6" w:rsidP="00883DA6">
      <w:pPr>
        <w:spacing w:after="0" w:line="360" w:lineRule="auto"/>
        <w:jc w:val="both"/>
      </w:pPr>
      <w:r>
        <w:t>Selain itu, hasil penelitian juga menjadi salah satu indikator penting dalam penilaian kinerja dan pengembangan karier dosen, termasuk kenaikan jabatan fungsional. Penelitian juga diintegrasikan ke dalam pembelajaran melalui pengembangan RPS dan bahan ajar berbasis riset.</w:t>
      </w:r>
    </w:p>
    <w:p w14:paraId="1201A80F" w14:textId="77777777" w:rsidR="00883DA6" w:rsidRDefault="00883DA6" w:rsidP="00883DA6">
      <w:pPr>
        <w:spacing w:after="0" w:line="360" w:lineRule="auto"/>
        <w:jc w:val="both"/>
      </w:pPr>
      <w:r>
        <w:t xml:space="preserve">Sistem evaluasi ini didukung oleh penjaminan mutu internal serta dokumentasi seperti SK penelitian, laporan penelitian, BKD/LKD, dan publikasi ilmiah yang dapat ditelusuri melalui sistem institusi </w:t>
      </w:r>
      <w:hyperlink r:id="rId112" w:tgtFrame="_new" w:history="1">
        <w:r>
          <w:rPr>
            <w:rStyle w:val="Hyperlink"/>
            <w:b/>
            <w:bCs/>
          </w:rPr>
          <w:t>https://stiesnu-bengkulu.ac.id</w:t>
        </w:r>
      </w:hyperlink>
      <w:r>
        <w:t>. Dengan demikian, integrasi penelitian dalam evaluasi kinerja dosen menunjukkan sistem yang terstruktur, akuntabel, dan berkelanjutan dalam mendukung peningkatan mutu tridharma perguruan tinggi.</w:t>
      </w:r>
    </w:p>
    <w:p w14:paraId="6498FD52" w14:textId="77777777" w:rsidR="00883DA6" w:rsidRDefault="00883DA6" w:rsidP="00883DA6">
      <w:pPr>
        <w:spacing w:after="0" w:line="360" w:lineRule="auto"/>
        <w:jc w:val="center"/>
        <w:rPr>
          <w:b/>
          <w:bCs/>
        </w:rPr>
      </w:pPr>
      <w:r>
        <w:rPr>
          <w:b/>
          <w:bCs/>
          <w:sz w:val="24"/>
          <w:szCs w:val="24"/>
        </w:rPr>
        <w:t xml:space="preserve">Tabel 8 </w:t>
      </w:r>
    </w:p>
    <w:p w14:paraId="5C3B23A1" w14:textId="77777777" w:rsidR="00883DA6" w:rsidRDefault="00883DA6" w:rsidP="00883DA6">
      <w:pPr>
        <w:spacing w:after="0" w:line="360" w:lineRule="auto"/>
        <w:jc w:val="center"/>
        <w:rPr>
          <w:b/>
          <w:bCs/>
        </w:rPr>
      </w:pPr>
      <w:r>
        <w:rPr>
          <w:b/>
          <w:bCs/>
          <w:sz w:val="24"/>
          <w:szCs w:val="24"/>
        </w:rPr>
        <w:t>Penelitian Dosen Program Studi Ekonomi Syariah</w:t>
      </w:r>
    </w:p>
    <w:tbl>
      <w:tblPr>
        <w:tblStyle w:val="TableGrid"/>
        <w:tblW w:w="9355" w:type="dxa"/>
        <w:tblLook w:val="04A0" w:firstRow="1" w:lastRow="0" w:firstColumn="1" w:lastColumn="0" w:noHBand="0" w:noVBand="1"/>
      </w:tblPr>
      <w:tblGrid>
        <w:gridCol w:w="895"/>
        <w:gridCol w:w="2700"/>
        <w:gridCol w:w="5760"/>
      </w:tblGrid>
      <w:tr w:rsidR="00883DA6" w14:paraId="1E20AB6C" w14:textId="77777777" w:rsidTr="00C14DF2">
        <w:tc>
          <w:tcPr>
            <w:tcW w:w="895" w:type="dxa"/>
            <w:vAlign w:val="center"/>
          </w:tcPr>
          <w:p w14:paraId="63D2C675" w14:textId="77777777" w:rsidR="00883DA6" w:rsidRDefault="00883DA6" w:rsidP="00C14DF2">
            <w:pPr>
              <w:spacing w:after="0" w:line="360" w:lineRule="auto"/>
              <w:jc w:val="center"/>
            </w:pPr>
            <w:r>
              <w:rPr>
                <w:sz w:val="24"/>
                <w:szCs w:val="24"/>
              </w:rPr>
              <w:t>No</w:t>
            </w:r>
          </w:p>
        </w:tc>
        <w:tc>
          <w:tcPr>
            <w:tcW w:w="2700" w:type="dxa"/>
            <w:vAlign w:val="center"/>
          </w:tcPr>
          <w:p w14:paraId="281450B8" w14:textId="77777777" w:rsidR="00883DA6" w:rsidRDefault="00883DA6" w:rsidP="00C14DF2">
            <w:pPr>
              <w:spacing w:after="0" w:line="360" w:lineRule="auto"/>
              <w:jc w:val="center"/>
            </w:pPr>
            <w:r>
              <w:rPr>
                <w:sz w:val="24"/>
                <w:szCs w:val="24"/>
              </w:rPr>
              <w:t>Nama Dosen</w:t>
            </w:r>
          </w:p>
        </w:tc>
        <w:tc>
          <w:tcPr>
            <w:tcW w:w="5760" w:type="dxa"/>
            <w:vAlign w:val="center"/>
          </w:tcPr>
          <w:p w14:paraId="2E6970FF" w14:textId="77777777" w:rsidR="00883DA6" w:rsidRDefault="00883DA6" w:rsidP="00C14DF2">
            <w:pPr>
              <w:spacing w:after="0" w:line="360" w:lineRule="auto"/>
              <w:jc w:val="center"/>
            </w:pPr>
            <w:r>
              <w:rPr>
                <w:sz w:val="24"/>
                <w:szCs w:val="24"/>
              </w:rPr>
              <w:t>Judul</w:t>
            </w:r>
          </w:p>
        </w:tc>
      </w:tr>
      <w:tr w:rsidR="00883DA6" w14:paraId="757C83F5" w14:textId="77777777" w:rsidTr="00C14DF2">
        <w:tc>
          <w:tcPr>
            <w:tcW w:w="895" w:type="dxa"/>
          </w:tcPr>
          <w:p w14:paraId="665D1E55" w14:textId="77777777" w:rsidR="00883DA6" w:rsidRDefault="00883DA6" w:rsidP="00C14DF2">
            <w:pPr>
              <w:spacing w:after="0" w:line="360" w:lineRule="auto"/>
              <w:jc w:val="both"/>
            </w:pPr>
            <w:r>
              <w:rPr>
                <w:spacing w:val="-10"/>
                <w:sz w:val="24"/>
                <w:szCs w:val="24"/>
              </w:rPr>
              <w:t>1</w:t>
            </w:r>
          </w:p>
        </w:tc>
        <w:tc>
          <w:tcPr>
            <w:tcW w:w="2700" w:type="dxa"/>
          </w:tcPr>
          <w:p w14:paraId="1D618364" w14:textId="77777777" w:rsidR="00883DA6" w:rsidRDefault="00883DA6" w:rsidP="00C14DF2">
            <w:pPr>
              <w:spacing w:after="0" w:line="360" w:lineRule="auto"/>
              <w:jc w:val="both"/>
            </w:pPr>
            <w:r>
              <w:rPr>
                <w:sz w:val="24"/>
                <w:szCs w:val="24"/>
                <w:lang w:val="en-US"/>
              </w:rPr>
              <w:t>Dr. Dodi Isran, M.Pd Mat</w:t>
            </w:r>
          </w:p>
        </w:tc>
        <w:tc>
          <w:tcPr>
            <w:tcW w:w="5760" w:type="dxa"/>
          </w:tcPr>
          <w:p w14:paraId="40FA4501" w14:textId="77777777" w:rsidR="00883DA6" w:rsidRDefault="0038383E">
            <w:pPr>
              <w:pStyle w:val="TableParagraph"/>
              <w:numPr>
                <w:ilvl w:val="0"/>
                <w:numId w:val="29"/>
              </w:numPr>
              <w:spacing w:line="360" w:lineRule="auto"/>
              <w:ind w:left="340"/>
              <w:jc w:val="both"/>
              <w:rPr>
                <w:rFonts w:ascii="Calibri" w:hAnsi="Calibri" w:cs="Calibri"/>
              </w:rPr>
            </w:pPr>
            <w:hyperlink r:id="rId113" w:history="1">
              <w:r w:rsidR="00883DA6">
                <w:rPr>
                  <w:rStyle w:val="Hyperlink"/>
                  <w:rFonts w:ascii="Calibri" w:hAnsi="Calibri" w:cs="Calibri"/>
                  <w:color w:val="auto"/>
                  <w:sz w:val="24"/>
                  <w:szCs w:val="24"/>
                  <w:u w:val="none"/>
                </w:rPr>
                <w:t>Development of an Islamic values-based number theory textbook to improve conceptual understanding in mathematics education students</w:t>
              </w:r>
            </w:hyperlink>
          </w:p>
          <w:p w14:paraId="5C36219C" w14:textId="77777777" w:rsidR="00883DA6" w:rsidRDefault="0038383E">
            <w:pPr>
              <w:pStyle w:val="TableParagraph"/>
              <w:numPr>
                <w:ilvl w:val="0"/>
                <w:numId w:val="29"/>
              </w:numPr>
              <w:spacing w:line="360" w:lineRule="auto"/>
              <w:ind w:left="340"/>
              <w:jc w:val="both"/>
              <w:rPr>
                <w:rFonts w:ascii="Calibri" w:hAnsi="Calibri" w:cs="Calibri"/>
              </w:rPr>
            </w:pPr>
            <w:hyperlink r:id="rId114" w:history="1">
              <w:r w:rsidR="00883DA6">
                <w:rPr>
                  <w:rStyle w:val="Hyperlink"/>
                  <w:rFonts w:ascii="Calibri" w:hAnsi="Calibri" w:cs="Calibri"/>
                  <w:color w:val="auto"/>
                  <w:sz w:val="24"/>
                  <w:szCs w:val="24"/>
                  <w:u w:val="none"/>
                </w:rPr>
                <w:t>The Paradigm of Gus Dur's Inclusive Islamic Education in Building Public Interest (Al-Maslahah Al-‘Ammah) in Indonesia</w:t>
              </w:r>
            </w:hyperlink>
          </w:p>
          <w:p w14:paraId="23B44D3E" w14:textId="77777777" w:rsidR="00883DA6" w:rsidRDefault="0038383E">
            <w:pPr>
              <w:pStyle w:val="TableParagraph"/>
              <w:numPr>
                <w:ilvl w:val="0"/>
                <w:numId w:val="29"/>
              </w:numPr>
              <w:spacing w:line="360" w:lineRule="auto"/>
              <w:ind w:left="340"/>
              <w:jc w:val="both"/>
              <w:rPr>
                <w:rFonts w:ascii="Calibri" w:hAnsi="Calibri" w:cs="Calibri"/>
              </w:rPr>
            </w:pPr>
            <w:hyperlink r:id="rId115" w:history="1">
              <w:r w:rsidR="00883DA6">
                <w:rPr>
                  <w:rStyle w:val="Hyperlink"/>
                  <w:rFonts w:ascii="Calibri" w:hAnsi="Calibri" w:cs="Calibri"/>
                  <w:color w:val="auto"/>
                  <w:sz w:val="24"/>
                  <w:szCs w:val="24"/>
                  <w:u w:val="none"/>
                </w:rPr>
                <w:t>Exploring Mathematical Proofs and Solutions in Higher Education: A Case Study on Real Analysis</w:t>
              </w:r>
            </w:hyperlink>
          </w:p>
          <w:p w14:paraId="570408C2" w14:textId="77777777" w:rsidR="00883DA6" w:rsidRDefault="0038383E">
            <w:pPr>
              <w:pStyle w:val="TableParagraph"/>
              <w:numPr>
                <w:ilvl w:val="0"/>
                <w:numId w:val="29"/>
              </w:numPr>
              <w:spacing w:line="360" w:lineRule="auto"/>
              <w:ind w:left="340"/>
              <w:jc w:val="both"/>
              <w:rPr>
                <w:rFonts w:ascii="Calibri" w:hAnsi="Calibri" w:cs="Calibri"/>
              </w:rPr>
            </w:pPr>
            <w:hyperlink r:id="rId116" w:history="1">
              <w:r w:rsidR="00883DA6">
                <w:rPr>
                  <w:rStyle w:val="Hyperlink"/>
                  <w:rFonts w:ascii="Calibri" w:hAnsi="Calibri" w:cs="Calibri"/>
                  <w:color w:val="auto"/>
                  <w:sz w:val="24"/>
                  <w:szCs w:val="24"/>
                  <w:u w:val="none"/>
                </w:rPr>
                <w:t>Exploring The Impact of Guided Inquiry Learning with aScientific Approach on Mathematical Conceptual Understanding</w:t>
              </w:r>
            </w:hyperlink>
          </w:p>
          <w:p w14:paraId="50D0CE05" w14:textId="77777777" w:rsidR="00883DA6" w:rsidRDefault="0038383E">
            <w:pPr>
              <w:pStyle w:val="TableParagraph"/>
              <w:numPr>
                <w:ilvl w:val="0"/>
                <w:numId w:val="29"/>
              </w:numPr>
              <w:spacing w:line="360" w:lineRule="auto"/>
              <w:ind w:left="340"/>
              <w:jc w:val="both"/>
              <w:rPr>
                <w:rFonts w:ascii="Calibri" w:hAnsi="Calibri" w:cs="Calibri"/>
              </w:rPr>
            </w:pPr>
            <w:hyperlink r:id="rId117" w:history="1">
              <w:r w:rsidR="00883DA6">
                <w:rPr>
                  <w:rStyle w:val="Hyperlink"/>
                  <w:rFonts w:ascii="Calibri" w:hAnsi="Calibri" w:cs="Calibri"/>
                  <w:color w:val="auto"/>
                  <w:sz w:val="24"/>
                  <w:szCs w:val="24"/>
                  <w:u w:val="none"/>
                </w:rPr>
                <w:t>The Effectiveness of Using Mathematics Books in Islamic Studies for Students of Tadris Mathematics Study Program</w:t>
              </w:r>
            </w:hyperlink>
          </w:p>
        </w:tc>
      </w:tr>
      <w:tr w:rsidR="00883DA6" w14:paraId="2121BB78" w14:textId="77777777" w:rsidTr="00C14DF2">
        <w:tc>
          <w:tcPr>
            <w:tcW w:w="895" w:type="dxa"/>
          </w:tcPr>
          <w:p w14:paraId="44DF4EA8" w14:textId="77777777" w:rsidR="00883DA6" w:rsidRDefault="00883DA6" w:rsidP="00C14DF2">
            <w:pPr>
              <w:spacing w:after="0" w:line="360" w:lineRule="auto"/>
              <w:jc w:val="both"/>
            </w:pPr>
            <w:r>
              <w:rPr>
                <w:spacing w:val="-10"/>
                <w:sz w:val="24"/>
                <w:szCs w:val="24"/>
              </w:rPr>
              <w:lastRenderedPageBreak/>
              <w:t>2</w:t>
            </w:r>
          </w:p>
        </w:tc>
        <w:tc>
          <w:tcPr>
            <w:tcW w:w="2700" w:type="dxa"/>
          </w:tcPr>
          <w:p w14:paraId="45D9583A" w14:textId="77777777" w:rsidR="00883DA6" w:rsidRDefault="00883DA6" w:rsidP="00C14DF2">
            <w:pPr>
              <w:spacing w:after="0" w:line="360" w:lineRule="auto"/>
              <w:jc w:val="both"/>
            </w:pPr>
            <w:r>
              <w:rPr>
                <w:sz w:val="24"/>
                <w:szCs w:val="24"/>
                <w:lang w:val="en-US"/>
              </w:rPr>
              <w:t>Agnes Yolanda, M.E</w:t>
            </w:r>
          </w:p>
        </w:tc>
        <w:tc>
          <w:tcPr>
            <w:tcW w:w="5760" w:type="dxa"/>
          </w:tcPr>
          <w:p w14:paraId="3E1A70B4" w14:textId="77777777" w:rsidR="00883DA6" w:rsidRDefault="00883DA6">
            <w:pPr>
              <w:pStyle w:val="TableParagraph"/>
              <w:numPr>
                <w:ilvl w:val="0"/>
                <w:numId w:val="31"/>
              </w:numPr>
              <w:spacing w:line="360" w:lineRule="auto"/>
              <w:ind w:left="374"/>
              <w:jc w:val="both"/>
              <w:rPr>
                <w:rStyle w:val="Hyperlink"/>
                <w:rFonts w:ascii="Calibri" w:hAnsi="Calibri" w:cs="Calibri"/>
                <w:color w:val="auto"/>
                <w:u w:val="none"/>
              </w:rPr>
            </w:pPr>
            <w:r>
              <w:rPr>
                <w:rFonts w:ascii="Calibri" w:hAnsi="Calibri" w:cs="Calibri"/>
              </w:rPr>
              <w:fldChar w:fldCharType="begin"/>
            </w:r>
            <w:r>
              <w:rPr>
                <w:rFonts w:ascii="Calibri" w:hAnsi="Calibri" w:cs="Calibri"/>
                <w:sz w:val="24"/>
                <w:szCs w:val="24"/>
              </w:rPr>
              <w:instrText>HYPERLINK "https://drive.google.com/file/d/1T143JjoHWNHEKfh_eCmv0M4M9-Ekz832/view?usp=sharing"</w:instrText>
            </w:r>
            <w:r>
              <w:rPr>
                <w:rFonts w:ascii="Calibri" w:hAnsi="Calibri" w:cs="Calibri"/>
              </w:rPr>
              <w:fldChar w:fldCharType="separate"/>
            </w:r>
            <w:r>
              <w:rPr>
                <w:rStyle w:val="Hyperlink"/>
                <w:rFonts w:ascii="Calibri" w:hAnsi="Calibri" w:cs="Calibri"/>
                <w:color w:val="auto"/>
                <w:sz w:val="24"/>
                <w:szCs w:val="24"/>
                <w:u w:val="none"/>
              </w:rPr>
              <w:t>Optimizing Social Media as a Means of Business</w:t>
            </w:r>
          </w:p>
          <w:p w14:paraId="176275BF" w14:textId="77777777" w:rsidR="00883DA6" w:rsidRDefault="00883DA6" w:rsidP="00C14DF2">
            <w:pPr>
              <w:pStyle w:val="TableParagraph"/>
              <w:spacing w:line="360" w:lineRule="auto"/>
              <w:ind w:left="374"/>
              <w:jc w:val="both"/>
              <w:rPr>
                <w:rFonts w:ascii="Calibri" w:hAnsi="Calibri" w:cs="Calibri"/>
              </w:rPr>
            </w:pPr>
            <w:r>
              <w:rPr>
                <w:rStyle w:val="Hyperlink"/>
                <w:rFonts w:ascii="Calibri" w:hAnsi="Calibri" w:cs="Calibri"/>
                <w:color w:val="auto"/>
                <w:sz w:val="24"/>
                <w:szCs w:val="24"/>
                <w:u w:val="none"/>
              </w:rPr>
              <w:t>Promotion</w:t>
            </w:r>
            <w:r>
              <w:rPr>
                <w:rFonts w:ascii="Calibri" w:hAnsi="Calibri" w:cs="Calibri"/>
              </w:rPr>
              <w:fldChar w:fldCharType="end"/>
            </w:r>
          </w:p>
          <w:p w14:paraId="374BD763" w14:textId="77777777" w:rsidR="00883DA6" w:rsidRDefault="0038383E">
            <w:pPr>
              <w:pStyle w:val="TableParagraph"/>
              <w:numPr>
                <w:ilvl w:val="0"/>
                <w:numId w:val="31"/>
              </w:numPr>
              <w:spacing w:line="360" w:lineRule="auto"/>
              <w:ind w:left="340"/>
              <w:jc w:val="both"/>
              <w:rPr>
                <w:rFonts w:ascii="Calibri" w:hAnsi="Calibri" w:cs="Calibri"/>
              </w:rPr>
            </w:pPr>
            <w:hyperlink r:id="rId118" w:history="1">
              <w:r w:rsidR="00883DA6">
                <w:rPr>
                  <w:rStyle w:val="Hyperlink"/>
                  <w:rFonts w:ascii="Calibri" w:hAnsi="Calibri" w:cs="Calibri"/>
                  <w:color w:val="auto"/>
                  <w:sz w:val="24"/>
                  <w:szCs w:val="24"/>
                  <w:u w:val="none"/>
                </w:rPr>
                <w:t>Manajemen Sumber Daya Insani Berbasis Syariah: Implementasi Nilai-Nilai Islam dalam Pengelolaan Karyawan di LKP English Academy Bengkulu</w:t>
              </w:r>
            </w:hyperlink>
          </w:p>
          <w:p w14:paraId="7392B0E0" w14:textId="77777777" w:rsidR="00883DA6" w:rsidRDefault="0038383E">
            <w:pPr>
              <w:pStyle w:val="TableParagraph"/>
              <w:numPr>
                <w:ilvl w:val="0"/>
                <w:numId w:val="31"/>
              </w:numPr>
              <w:spacing w:line="360" w:lineRule="auto"/>
              <w:ind w:left="340"/>
              <w:jc w:val="both"/>
              <w:rPr>
                <w:rFonts w:ascii="Calibri" w:hAnsi="Calibri" w:cs="Calibri"/>
              </w:rPr>
            </w:pPr>
            <w:hyperlink r:id="rId119" w:history="1">
              <w:r w:rsidR="00883DA6">
                <w:rPr>
                  <w:rStyle w:val="Hyperlink"/>
                  <w:rFonts w:ascii="Calibri" w:hAnsi="Calibri" w:cs="Calibri"/>
                  <w:color w:val="auto"/>
                  <w:sz w:val="24"/>
                  <w:szCs w:val="24"/>
                  <w:u w:val="none"/>
                </w:rPr>
                <w:t>Kompensasi Dalam Ekonomi Islam</w:t>
              </w:r>
            </w:hyperlink>
          </w:p>
          <w:p w14:paraId="5D987F41" w14:textId="77777777" w:rsidR="00883DA6" w:rsidRDefault="0038383E">
            <w:pPr>
              <w:pStyle w:val="TableParagraph"/>
              <w:numPr>
                <w:ilvl w:val="0"/>
                <w:numId w:val="31"/>
              </w:numPr>
              <w:spacing w:line="360" w:lineRule="auto"/>
              <w:ind w:left="340"/>
              <w:jc w:val="both"/>
              <w:rPr>
                <w:rFonts w:ascii="Calibri" w:hAnsi="Calibri" w:cs="Calibri"/>
              </w:rPr>
            </w:pPr>
            <w:hyperlink r:id="rId120" w:history="1">
              <w:r w:rsidR="00883DA6">
                <w:rPr>
                  <w:rStyle w:val="Hyperlink"/>
                  <w:rFonts w:ascii="Calibri" w:hAnsi="Calibri" w:cs="Calibri"/>
                  <w:color w:val="auto"/>
                  <w:sz w:val="24"/>
                  <w:szCs w:val="24"/>
                  <w:u w:val="none"/>
                </w:rPr>
                <w:t>Public Interest in Using Financing in Sharia Banking</w:t>
              </w:r>
            </w:hyperlink>
          </w:p>
          <w:p w14:paraId="3E56C072" w14:textId="77777777" w:rsidR="00883DA6" w:rsidRDefault="0038383E">
            <w:pPr>
              <w:pStyle w:val="TableParagraph"/>
              <w:numPr>
                <w:ilvl w:val="0"/>
                <w:numId w:val="31"/>
              </w:numPr>
              <w:spacing w:line="360" w:lineRule="auto"/>
              <w:ind w:left="340"/>
              <w:jc w:val="both"/>
              <w:rPr>
                <w:rFonts w:ascii="Calibri" w:hAnsi="Calibri" w:cs="Calibri"/>
              </w:rPr>
            </w:pPr>
            <w:hyperlink r:id="rId121" w:history="1">
              <w:r w:rsidR="00883DA6">
                <w:rPr>
                  <w:rStyle w:val="Hyperlink"/>
                  <w:rFonts w:ascii="Calibri" w:hAnsi="Calibri" w:cs="Calibri"/>
                  <w:color w:val="auto"/>
                  <w:sz w:val="24"/>
                  <w:szCs w:val="24"/>
                  <w:u w:val="none"/>
                </w:rPr>
                <w:t>Strategi Promosi UMKM Susu Kedelai Kota Bengkulu Perspektif Ekonomi Syariah</w:t>
              </w:r>
            </w:hyperlink>
          </w:p>
        </w:tc>
      </w:tr>
      <w:tr w:rsidR="00883DA6" w14:paraId="65A945F4" w14:textId="77777777" w:rsidTr="00C14DF2">
        <w:tc>
          <w:tcPr>
            <w:tcW w:w="895" w:type="dxa"/>
          </w:tcPr>
          <w:p w14:paraId="2621AD35" w14:textId="77777777" w:rsidR="00883DA6" w:rsidRDefault="00883DA6" w:rsidP="00C14DF2">
            <w:pPr>
              <w:spacing w:after="0" w:line="360" w:lineRule="auto"/>
              <w:jc w:val="both"/>
            </w:pPr>
            <w:r>
              <w:rPr>
                <w:spacing w:val="-10"/>
                <w:sz w:val="24"/>
                <w:szCs w:val="24"/>
              </w:rPr>
              <w:t>3</w:t>
            </w:r>
          </w:p>
        </w:tc>
        <w:tc>
          <w:tcPr>
            <w:tcW w:w="2700" w:type="dxa"/>
          </w:tcPr>
          <w:p w14:paraId="74FE9016" w14:textId="77777777" w:rsidR="00883DA6" w:rsidRDefault="00883DA6" w:rsidP="00C14DF2">
            <w:pPr>
              <w:spacing w:after="0" w:line="360" w:lineRule="auto"/>
              <w:jc w:val="both"/>
            </w:pPr>
            <w:r>
              <w:rPr>
                <w:sz w:val="24"/>
                <w:szCs w:val="24"/>
                <w:lang w:val="en-US"/>
              </w:rPr>
              <w:t>Arista Khairunnisa, S.H, M.E`</w:t>
            </w:r>
          </w:p>
        </w:tc>
        <w:tc>
          <w:tcPr>
            <w:tcW w:w="5760" w:type="dxa"/>
          </w:tcPr>
          <w:p w14:paraId="64EA80EB" w14:textId="77777777" w:rsidR="00883DA6" w:rsidRDefault="0038383E">
            <w:pPr>
              <w:pStyle w:val="TableParagraph"/>
              <w:numPr>
                <w:ilvl w:val="0"/>
                <w:numId w:val="32"/>
              </w:numPr>
              <w:spacing w:line="360" w:lineRule="auto"/>
              <w:ind w:left="340"/>
              <w:jc w:val="both"/>
              <w:rPr>
                <w:rFonts w:ascii="Calibri" w:hAnsi="Calibri" w:cs="Calibri"/>
              </w:rPr>
            </w:pPr>
            <w:hyperlink r:id="rId122" w:history="1">
              <w:r w:rsidR="00883DA6">
                <w:rPr>
                  <w:rStyle w:val="Hyperlink"/>
                  <w:rFonts w:ascii="Calibri" w:hAnsi="Calibri" w:cs="Calibri"/>
                  <w:color w:val="auto"/>
                  <w:sz w:val="24"/>
                  <w:szCs w:val="24"/>
                  <w:u w:val="none"/>
                </w:rPr>
                <w:t>Analisis Perilaku Konsumen Rojali (Rombongan Jarang Beli) di Sektor Kuliner Kota Bengkulu Menurut Teori Konsumsi Baudrillard</w:t>
              </w:r>
            </w:hyperlink>
            <w:r w:rsidR="00883DA6">
              <w:rPr>
                <w:rFonts w:ascii="Calibri" w:hAnsi="Calibri" w:cs="Calibri"/>
                <w:sz w:val="24"/>
                <w:szCs w:val="24"/>
              </w:rPr>
              <w:t xml:space="preserve"> </w:t>
            </w:r>
          </w:p>
          <w:p w14:paraId="1360AAFD" w14:textId="77777777" w:rsidR="00883DA6" w:rsidRDefault="0038383E">
            <w:pPr>
              <w:pStyle w:val="TableParagraph"/>
              <w:numPr>
                <w:ilvl w:val="0"/>
                <w:numId w:val="32"/>
              </w:numPr>
              <w:spacing w:line="360" w:lineRule="auto"/>
              <w:ind w:left="340"/>
              <w:jc w:val="both"/>
              <w:rPr>
                <w:rFonts w:ascii="Calibri" w:hAnsi="Calibri" w:cs="Calibri"/>
              </w:rPr>
            </w:pPr>
            <w:hyperlink r:id="rId123" w:history="1">
              <w:r w:rsidR="00883DA6">
                <w:rPr>
                  <w:rStyle w:val="Hyperlink"/>
                  <w:rFonts w:ascii="Calibri" w:hAnsi="Calibri" w:cs="Calibri"/>
                  <w:color w:val="auto"/>
                  <w:sz w:val="24"/>
                  <w:szCs w:val="24"/>
                  <w:u w:val="none"/>
                </w:rPr>
                <w:t>Strategi Digital: Pendampingan E-commerce untuk Pebisnis Pemula di Yayasan Al Markazi Bengkulu</w:t>
              </w:r>
            </w:hyperlink>
          </w:p>
          <w:p w14:paraId="7E8C69CC" w14:textId="77777777" w:rsidR="00883DA6" w:rsidRDefault="0038383E">
            <w:pPr>
              <w:pStyle w:val="TableParagraph"/>
              <w:numPr>
                <w:ilvl w:val="0"/>
                <w:numId w:val="32"/>
              </w:numPr>
              <w:spacing w:line="360" w:lineRule="auto"/>
              <w:ind w:left="340"/>
              <w:jc w:val="both"/>
              <w:rPr>
                <w:rFonts w:ascii="Calibri" w:hAnsi="Calibri" w:cs="Calibri"/>
              </w:rPr>
            </w:pPr>
            <w:hyperlink r:id="rId124" w:history="1">
              <w:r w:rsidR="00883DA6">
                <w:rPr>
                  <w:rStyle w:val="Hyperlink"/>
                  <w:rFonts w:ascii="Calibri" w:hAnsi="Calibri" w:cs="Calibri"/>
                  <w:color w:val="auto"/>
                  <w:sz w:val="24"/>
                  <w:szCs w:val="24"/>
                  <w:u w:val="none"/>
                </w:rPr>
                <w:t>MEMBANGUN SISTEM PENGENDALIAN INTERNAL BMT PERSPEKTIF HUKUM ISLAM</w:t>
              </w:r>
            </w:hyperlink>
          </w:p>
          <w:p w14:paraId="6BC3B8A8" w14:textId="77777777" w:rsidR="00883DA6" w:rsidRDefault="0038383E">
            <w:pPr>
              <w:pStyle w:val="TableParagraph"/>
              <w:numPr>
                <w:ilvl w:val="0"/>
                <w:numId w:val="32"/>
              </w:numPr>
              <w:spacing w:line="360" w:lineRule="auto"/>
              <w:ind w:left="340"/>
              <w:jc w:val="both"/>
              <w:rPr>
                <w:rFonts w:ascii="Calibri" w:hAnsi="Calibri" w:cs="Calibri"/>
              </w:rPr>
            </w:pPr>
            <w:hyperlink r:id="rId125" w:history="1">
              <w:r w:rsidR="00883DA6">
                <w:rPr>
                  <w:rStyle w:val="Hyperlink"/>
                  <w:rFonts w:ascii="Calibri" w:hAnsi="Calibri" w:cs="Calibri"/>
                  <w:color w:val="auto"/>
                  <w:sz w:val="24"/>
                  <w:szCs w:val="24"/>
                  <w:u w:val="none"/>
                </w:rPr>
                <w:t>Analisis Pemikiran Abdullah Saeed Tentang Riba dan Bungan Bank Dalam Perspektif Ekonomi Islam</w:t>
              </w:r>
            </w:hyperlink>
          </w:p>
          <w:p w14:paraId="4E90077B" w14:textId="77777777" w:rsidR="00883DA6" w:rsidRDefault="0038383E">
            <w:pPr>
              <w:pStyle w:val="TableParagraph"/>
              <w:numPr>
                <w:ilvl w:val="0"/>
                <w:numId w:val="32"/>
              </w:numPr>
              <w:spacing w:line="360" w:lineRule="auto"/>
              <w:ind w:left="340"/>
              <w:jc w:val="both"/>
              <w:rPr>
                <w:rFonts w:ascii="Calibri" w:hAnsi="Calibri" w:cs="Calibri"/>
              </w:rPr>
            </w:pPr>
            <w:hyperlink r:id="rId126" w:history="1">
              <w:r w:rsidR="00883DA6">
                <w:rPr>
                  <w:rStyle w:val="Hyperlink"/>
                  <w:rFonts w:ascii="Calibri" w:hAnsi="Calibri" w:cs="Calibri"/>
                  <w:color w:val="auto"/>
                  <w:sz w:val="24"/>
                  <w:szCs w:val="24"/>
                  <w:u w:val="none"/>
                </w:rPr>
                <w:t>Jejak Efisiensi Transmisi Kebijakan Moneter Berganda Di Indonesia</w:t>
              </w:r>
            </w:hyperlink>
          </w:p>
          <w:p w14:paraId="067BDCAB" w14:textId="77777777" w:rsidR="00883DA6" w:rsidRDefault="0038383E">
            <w:pPr>
              <w:pStyle w:val="TableParagraph"/>
              <w:numPr>
                <w:ilvl w:val="0"/>
                <w:numId w:val="32"/>
              </w:numPr>
              <w:spacing w:line="360" w:lineRule="auto"/>
              <w:ind w:left="340"/>
              <w:jc w:val="both"/>
              <w:rPr>
                <w:rFonts w:ascii="Calibri" w:hAnsi="Calibri" w:cs="Calibri"/>
              </w:rPr>
            </w:pPr>
            <w:hyperlink r:id="rId127" w:history="1">
              <w:r w:rsidR="00883DA6">
                <w:rPr>
                  <w:rStyle w:val="Hyperlink"/>
                  <w:rFonts w:ascii="Calibri" w:hAnsi="Calibri" w:cs="Calibri"/>
                  <w:color w:val="auto"/>
                  <w:sz w:val="24"/>
                  <w:szCs w:val="24"/>
                  <w:u w:val="none"/>
                </w:rPr>
                <w:t>Kompensasi Dalam Ekonomi Islam</w:t>
              </w:r>
            </w:hyperlink>
          </w:p>
          <w:p w14:paraId="58CD3D93" w14:textId="77777777" w:rsidR="00883DA6" w:rsidRDefault="0038383E">
            <w:pPr>
              <w:pStyle w:val="TableParagraph"/>
              <w:numPr>
                <w:ilvl w:val="0"/>
                <w:numId w:val="32"/>
              </w:numPr>
              <w:spacing w:line="360" w:lineRule="auto"/>
              <w:ind w:left="340"/>
              <w:jc w:val="both"/>
              <w:rPr>
                <w:rFonts w:ascii="Calibri" w:hAnsi="Calibri" w:cs="Calibri"/>
              </w:rPr>
            </w:pPr>
            <w:hyperlink r:id="rId128" w:history="1">
              <w:r w:rsidR="00883DA6">
                <w:rPr>
                  <w:rStyle w:val="Hyperlink"/>
                  <w:rFonts w:ascii="Calibri" w:hAnsi="Calibri" w:cs="Calibri"/>
                  <w:color w:val="auto"/>
                  <w:sz w:val="24"/>
                  <w:szCs w:val="24"/>
                  <w:u w:val="none"/>
                </w:rPr>
                <w:t>Peran BAZNAS Dalam Pemberdayaan Ekonomi Santri Melalui Program Zmart Santripreneur</w:t>
              </w:r>
            </w:hyperlink>
          </w:p>
          <w:p w14:paraId="54C005BF" w14:textId="77777777" w:rsidR="00883DA6" w:rsidRDefault="0038383E">
            <w:pPr>
              <w:pStyle w:val="TableParagraph"/>
              <w:numPr>
                <w:ilvl w:val="0"/>
                <w:numId w:val="32"/>
              </w:numPr>
              <w:spacing w:line="360" w:lineRule="auto"/>
              <w:ind w:left="340"/>
              <w:jc w:val="both"/>
              <w:rPr>
                <w:rFonts w:ascii="Calibri" w:hAnsi="Calibri" w:cs="Calibri"/>
              </w:rPr>
            </w:pPr>
            <w:hyperlink r:id="rId129" w:history="1">
              <w:r w:rsidR="00883DA6">
                <w:rPr>
                  <w:rStyle w:val="Hyperlink"/>
                  <w:rFonts w:ascii="Calibri" w:hAnsi="Calibri" w:cs="Calibri"/>
                  <w:color w:val="auto"/>
                  <w:sz w:val="24"/>
                  <w:szCs w:val="24"/>
                  <w:u w:val="none"/>
                </w:rPr>
                <w:t>Public Interest in Using Financing in Sharia Banking</w:t>
              </w:r>
            </w:hyperlink>
          </w:p>
        </w:tc>
      </w:tr>
      <w:tr w:rsidR="00883DA6" w14:paraId="0E88F947" w14:textId="77777777" w:rsidTr="00C14DF2">
        <w:tc>
          <w:tcPr>
            <w:tcW w:w="895" w:type="dxa"/>
          </w:tcPr>
          <w:p w14:paraId="29ED8C1E" w14:textId="77777777" w:rsidR="00883DA6" w:rsidRDefault="00883DA6" w:rsidP="00C14DF2">
            <w:pPr>
              <w:spacing w:after="0" w:line="360" w:lineRule="auto"/>
              <w:jc w:val="both"/>
            </w:pPr>
            <w:r>
              <w:rPr>
                <w:sz w:val="24"/>
                <w:szCs w:val="24"/>
              </w:rPr>
              <w:lastRenderedPageBreak/>
              <w:t>4</w:t>
            </w:r>
          </w:p>
        </w:tc>
        <w:tc>
          <w:tcPr>
            <w:tcW w:w="2700" w:type="dxa"/>
          </w:tcPr>
          <w:p w14:paraId="192512A6" w14:textId="77777777" w:rsidR="00883DA6" w:rsidRDefault="00883DA6" w:rsidP="00C14DF2">
            <w:pPr>
              <w:spacing w:after="0" w:line="360" w:lineRule="auto"/>
              <w:jc w:val="both"/>
            </w:pPr>
            <w:r>
              <w:rPr>
                <w:sz w:val="24"/>
                <w:szCs w:val="24"/>
                <w:lang w:val="en-US"/>
              </w:rPr>
              <w:t>Mardian Suryani, M,E</w:t>
            </w:r>
          </w:p>
        </w:tc>
        <w:tc>
          <w:tcPr>
            <w:tcW w:w="5760" w:type="dxa"/>
          </w:tcPr>
          <w:p w14:paraId="3E49232D" w14:textId="77777777" w:rsidR="00883DA6" w:rsidRDefault="0038383E">
            <w:pPr>
              <w:pStyle w:val="TableParagraph"/>
              <w:numPr>
                <w:ilvl w:val="0"/>
                <w:numId w:val="33"/>
              </w:numPr>
              <w:spacing w:line="360" w:lineRule="auto"/>
              <w:ind w:left="340"/>
              <w:jc w:val="both"/>
              <w:rPr>
                <w:rFonts w:ascii="Calibri" w:hAnsi="Calibri" w:cs="Calibri"/>
              </w:rPr>
            </w:pPr>
            <w:hyperlink r:id="rId130" w:history="1">
              <w:r w:rsidR="00883DA6">
                <w:rPr>
                  <w:rStyle w:val="Hyperlink"/>
                  <w:rFonts w:ascii="Calibri" w:hAnsi="Calibri" w:cs="Calibri"/>
                  <w:color w:val="auto"/>
                  <w:sz w:val="24"/>
                  <w:szCs w:val="24"/>
                  <w:u w:val="none"/>
                  <w:shd w:val="clear" w:color="auto" w:fill="FFFFFF"/>
                </w:rPr>
                <w:t>Consumerism, Debt, And Gen Z: Can Religiosity Be The Key To Breaking The Cycle?</w:t>
              </w:r>
            </w:hyperlink>
          </w:p>
          <w:p w14:paraId="16D74A05" w14:textId="77777777" w:rsidR="00883DA6" w:rsidRDefault="0038383E">
            <w:pPr>
              <w:pStyle w:val="TableParagraph"/>
              <w:numPr>
                <w:ilvl w:val="0"/>
                <w:numId w:val="33"/>
              </w:numPr>
              <w:spacing w:line="360" w:lineRule="auto"/>
              <w:ind w:left="340"/>
              <w:jc w:val="both"/>
              <w:rPr>
                <w:rFonts w:ascii="Calibri" w:hAnsi="Calibri" w:cs="Calibri"/>
              </w:rPr>
            </w:pPr>
            <w:hyperlink r:id="rId131" w:history="1">
              <w:r w:rsidR="00883DA6">
                <w:rPr>
                  <w:rStyle w:val="Hyperlink"/>
                  <w:rFonts w:ascii="Calibri" w:hAnsi="Calibri" w:cs="Calibri"/>
                  <w:color w:val="auto"/>
                  <w:sz w:val="24"/>
                  <w:szCs w:val="24"/>
                  <w:u w:val="none"/>
                </w:rPr>
                <w:t>Strategi Digital: Pendampingan E-commerce untuk Pebisnis Pemula di Yayasan Al Markazi Bengkulu</w:t>
              </w:r>
            </w:hyperlink>
          </w:p>
          <w:p w14:paraId="5C3F5F08" w14:textId="77777777" w:rsidR="00883DA6" w:rsidRDefault="0038383E">
            <w:pPr>
              <w:pStyle w:val="TableParagraph"/>
              <w:numPr>
                <w:ilvl w:val="0"/>
                <w:numId w:val="33"/>
              </w:numPr>
              <w:spacing w:line="360" w:lineRule="auto"/>
              <w:ind w:left="340"/>
              <w:jc w:val="both"/>
              <w:rPr>
                <w:rFonts w:ascii="Calibri" w:hAnsi="Calibri" w:cs="Calibri"/>
              </w:rPr>
            </w:pPr>
            <w:hyperlink r:id="rId132" w:history="1">
              <w:r w:rsidR="00883DA6">
                <w:rPr>
                  <w:rStyle w:val="Hyperlink"/>
                  <w:rFonts w:ascii="Calibri" w:hAnsi="Calibri" w:cs="Calibri"/>
                  <w:color w:val="auto"/>
                  <w:sz w:val="24"/>
                  <w:szCs w:val="24"/>
                  <w:u w:val="none"/>
                </w:rPr>
                <w:t>Transparansi dan Akuntabilitas Laporan Kegiatan Organisasi Mahasiswa: Studi Kualitatif: Transparency and Accountability of Student Organization Activity Reports: A Qualitative …</w:t>
              </w:r>
            </w:hyperlink>
          </w:p>
          <w:p w14:paraId="062D9F1C" w14:textId="77777777" w:rsidR="00883DA6" w:rsidRDefault="0038383E">
            <w:pPr>
              <w:pStyle w:val="TableParagraph"/>
              <w:numPr>
                <w:ilvl w:val="0"/>
                <w:numId w:val="33"/>
              </w:numPr>
              <w:spacing w:line="360" w:lineRule="auto"/>
              <w:ind w:left="340"/>
              <w:jc w:val="both"/>
              <w:rPr>
                <w:rFonts w:ascii="Calibri" w:hAnsi="Calibri" w:cs="Calibri"/>
              </w:rPr>
            </w:pPr>
            <w:hyperlink r:id="rId133" w:history="1">
              <w:r w:rsidR="00883DA6">
                <w:rPr>
                  <w:rStyle w:val="Hyperlink"/>
                  <w:rFonts w:ascii="Calibri" w:hAnsi="Calibri" w:cs="Calibri"/>
                  <w:color w:val="auto"/>
                  <w:sz w:val="24"/>
                  <w:szCs w:val="24"/>
                  <w:u w:val="none"/>
                </w:rPr>
                <w:t>Jejak Efisiensi Transmisi Kebijakan Moneter Berganda Di Indonesia</w:t>
              </w:r>
            </w:hyperlink>
          </w:p>
          <w:p w14:paraId="1F3DA98D" w14:textId="77777777" w:rsidR="00883DA6" w:rsidRDefault="0038383E">
            <w:pPr>
              <w:pStyle w:val="TableParagraph"/>
              <w:numPr>
                <w:ilvl w:val="0"/>
                <w:numId w:val="33"/>
              </w:numPr>
              <w:spacing w:line="360" w:lineRule="auto"/>
              <w:ind w:left="340"/>
              <w:jc w:val="both"/>
              <w:rPr>
                <w:rFonts w:ascii="Calibri" w:hAnsi="Calibri" w:cs="Calibri"/>
              </w:rPr>
            </w:pPr>
            <w:hyperlink r:id="rId134" w:history="1">
              <w:r w:rsidR="00883DA6">
                <w:rPr>
                  <w:rStyle w:val="Hyperlink"/>
                  <w:rFonts w:ascii="Calibri" w:hAnsi="Calibri" w:cs="Calibri"/>
                  <w:color w:val="auto"/>
                  <w:sz w:val="24"/>
                  <w:szCs w:val="24"/>
                  <w:u w:val="none"/>
                </w:rPr>
                <w:t>Analisis Pemikiran Abdullah Saeed Tentang Riba dan Bungan Bank Dalam Perspektif Ekonomi Islam</w:t>
              </w:r>
            </w:hyperlink>
          </w:p>
          <w:p w14:paraId="1B9E386D" w14:textId="77777777" w:rsidR="00883DA6" w:rsidRDefault="0038383E">
            <w:pPr>
              <w:pStyle w:val="TableParagraph"/>
              <w:numPr>
                <w:ilvl w:val="0"/>
                <w:numId w:val="33"/>
              </w:numPr>
              <w:spacing w:line="360" w:lineRule="auto"/>
              <w:ind w:left="340"/>
              <w:jc w:val="both"/>
              <w:rPr>
                <w:rFonts w:ascii="Calibri" w:hAnsi="Calibri" w:cs="Calibri"/>
              </w:rPr>
            </w:pPr>
            <w:hyperlink r:id="rId135" w:history="1">
              <w:r w:rsidR="00883DA6">
                <w:rPr>
                  <w:rStyle w:val="Hyperlink"/>
                  <w:rFonts w:ascii="Calibri" w:hAnsi="Calibri" w:cs="Calibri"/>
                  <w:color w:val="auto"/>
                  <w:sz w:val="24"/>
                  <w:szCs w:val="24"/>
                  <w:u w:val="none"/>
                </w:rPr>
                <w:t>Konsep Mudharabah dan Musyarakah dalam Ekonomi Islam</w:t>
              </w:r>
            </w:hyperlink>
          </w:p>
          <w:p w14:paraId="1FE77BE6" w14:textId="77777777" w:rsidR="00883DA6" w:rsidRDefault="0038383E">
            <w:pPr>
              <w:pStyle w:val="TableParagraph"/>
              <w:numPr>
                <w:ilvl w:val="0"/>
                <w:numId w:val="33"/>
              </w:numPr>
              <w:spacing w:line="360" w:lineRule="auto"/>
              <w:ind w:left="340"/>
              <w:jc w:val="both"/>
              <w:rPr>
                <w:rFonts w:ascii="Calibri" w:hAnsi="Calibri" w:cs="Calibri"/>
              </w:rPr>
            </w:pPr>
            <w:hyperlink r:id="rId136" w:history="1">
              <w:r w:rsidR="00883DA6">
                <w:rPr>
                  <w:rStyle w:val="Hyperlink"/>
                  <w:rFonts w:ascii="Calibri" w:hAnsi="Calibri" w:cs="Calibri"/>
                  <w:color w:val="auto"/>
                  <w:sz w:val="24"/>
                  <w:szCs w:val="24"/>
                  <w:u w:val="none"/>
                </w:rPr>
                <w:t>Kompensasi Dalam Ekonomi Islam</w:t>
              </w:r>
            </w:hyperlink>
          </w:p>
        </w:tc>
      </w:tr>
      <w:tr w:rsidR="00883DA6" w14:paraId="1477099F" w14:textId="77777777" w:rsidTr="00C14DF2">
        <w:tc>
          <w:tcPr>
            <w:tcW w:w="895" w:type="dxa"/>
          </w:tcPr>
          <w:p w14:paraId="37CFE0A6" w14:textId="77777777" w:rsidR="00883DA6" w:rsidRDefault="00883DA6" w:rsidP="00C14DF2">
            <w:pPr>
              <w:spacing w:after="0" w:line="360" w:lineRule="auto"/>
              <w:jc w:val="both"/>
            </w:pPr>
            <w:r>
              <w:rPr>
                <w:spacing w:val="-10"/>
                <w:sz w:val="24"/>
                <w:szCs w:val="24"/>
              </w:rPr>
              <w:t>5</w:t>
            </w:r>
          </w:p>
        </w:tc>
        <w:tc>
          <w:tcPr>
            <w:tcW w:w="2700" w:type="dxa"/>
          </w:tcPr>
          <w:p w14:paraId="3CEA2190" w14:textId="77777777" w:rsidR="00883DA6" w:rsidRDefault="00883DA6" w:rsidP="00C14DF2">
            <w:pPr>
              <w:spacing w:after="0" w:line="360" w:lineRule="auto"/>
              <w:jc w:val="both"/>
            </w:pPr>
            <w:r>
              <w:rPr>
                <w:sz w:val="24"/>
                <w:szCs w:val="24"/>
                <w:lang w:val="en-US"/>
              </w:rPr>
              <w:t>Suharyono, M.E</w:t>
            </w:r>
          </w:p>
        </w:tc>
        <w:tc>
          <w:tcPr>
            <w:tcW w:w="5760" w:type="dxa"/>
          </w:tcPr>
          <w:p w14:paraId="7D16624E"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37" w:history="1">
              <w:r w:rsidR="00883DA6">
                <w:rPr>
                  <w:rStyle w:val="Hyperlink"/>
                  <w:rFonts w:ascii="Calibri" w:hAnsi="Calibri" w:cs="Calibri"/>
                  <w:color w:val="auto"/>
                  <w:sz w:val="24"/>
                  <w:szCs w:val="24"/>
                  <w:u w:val="none"/>
                </w:rPr>
                <w:t>The Role of Sharia Banking in the Development of the Halal Tourism Industry in Indonesia: Opportunities and Challenges in Bengkulu Province</w:t>
              </w:r>
            </w:hyperlink>
          </w:p>
          <w:p w14:paraId="5EC65819"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38" w:history="1">
              <w:r w:rsidR="00883DA6">
                <w:rPr>
                  <w:rStyle w:val="Hyperlink"/>
                  <w:rFonts w:ascii="Calibri" w:hAnsi="Calibri" w:cs="Calibri"/>
                  <w:color w:val="auto"/>
                  <w:sz w:val="24"/>
                  <w:szCs w:val="24"/>
                  <w:u w:val="none"/>
                </w:rPr>
                <w:t>Family Conflict Disclosure on Social Media in Islamic Law: Islah as a Reconciliation Mechanism</w:t>
              </w:r>
            </w:hyperlink>
          </w:p>
          <w:p w14:paraId="7A2EAA65"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39" w:history="1">
              <w:r w:rsidR="00883DA6">
                <w:rPr>
                  <w:rStyle w:val="Hyperlink"/>
                  <w:rFonts w:ascii="Calibri" w:hAnsi="Calibri" w:cs="Calibri"/>
                  <w:color w:val="auto"/>
                  <w:sz w:val="24"/>
                  <w:szCs w:val="24"/>
                  <w:u w:val="none"/>
                </w:rPr>
                <w:t>Navigating The Labyrinth: A Comprehensive Study Of Intricate Dynamic Strategies For Economic Management In A Complex Globalized Environment</w:t>
              </w:r>
            </w:hyperlink>
          </w:p>
          <w:p w14:paraId="6B4BD36F"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40" w:history="1">
              <w:r w:rsidR="00883DA6">
                <w:rPr>
                  <w:rStyle w:val="Hyperlink"/>
                  <w:rFonts w:ascii="Calibri" w:hAnsi="Calibri" w:cs="Calibri"/>
                  <w:color w:val="auto"/>
                  <w:sz w:val="24"/>
                  <w:szCs w:val="24"/>
                  <w:u w:val="none"/>
                </w:rPr>
                <w:t>SISTEM GADUH (BAGI HASIL) SAPI DI DESA BUKIT HARAPAN DALAM PERSPEKTIF EKONOMI ISLAM</w:t>
              </w:r>
            </w:hyperlink>
          </w:p>
          <w:p w14:paraId="56FB3525"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41" w:history="1">
              <w:r w:rsidR="00883DA6">
                <w:rPr>
                  <w:rStyle w:val="Hyperlink"/>
                  <w:rFonts w:ascii="Calibri" w:hAnsi="Calibri" w:cs="Calibri"/>
                  <w:color w:val="auto"/>
                  <w:sz w:val="24"/>
                  <w:szCs w:val="24"/>
                  <w:u w:val="none"/>
                </w:rPr>
                <w:t>Kebijakan Pajak di Indonesia Dalam Perspektif Ekonomi Islam</w:t>
              </w:r>
            </w:hyperlink>
          </w:p>
          <w:p w14:paraId="7E32B4F7"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42" w:history="1">
              <w:r w:rsidR="00883DA6">
                <w:rPr>
                  <w:rStyle w:val="Hyperlink"/>
                  <w:rFonts w:ascii="Calibri" w:hAnsi="Calibri" w:cs="Calibri"/>
                  <w:color w:val="auto"/>
                  <w:sz w:val="24"/>
                  <w:szCs w:val="24"/>
                  <w:u w:val="none"/>
                </w:rPr>
                <w:t>Riba dalam Perspektif Tasawuf</w:t>
              </w:r>
            </w:hyperlink>
          </w:p>
          <w:p w14:paraId="7A55507A"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43" w:history="1">
              <w:r w:rsidR="00883DA6">
                <w:rPr>
                  <w:rStyle w:val="Hyperlink"/>
                  <w:rFonts w:ascii="Calibri" w:hAnsi="Calibri" w:cs="Calibri"/>
                  <w:color w:val="auto"/>
                  <w:sz w:val="24"/>
                  <w:szCs w:val="24"/>
                  <w:u w:val="none"/>
                </w:rPr>
                <w:t>Investasi Sukuk Sebagai Instrumen Keuangan Islam untuk Pembangunan</w:t>
              </w:r>
            </w:hyperlink>
          </w:p>
          <w:p w14:paraId="35FD5620" w14:textId="77777777" w:rsidR="00883DA6" w:rsidRDefault="0038383E">
            <w:pPr>
              <w:pStyle w:val="TableParagraph"/>
              <w:numPr>
                <w:ilvl w:val="0"/>
                <w:numId w:val="35"/>
              </w:numPr>
              <w:spacing w:line="360" w:lineRule="auto"/>
              <w:ind w:left="350"/>
              <w:jc w:val="both"/>
              <w:rPr>
                <w:rStyle w:val="Hyperlink"/>
                <w:rFonts w:ascii="Calibri" w:hAnsi="Calibri" w:cs="Calibri"/>
                <w:color w:val="auto"/>
                <w:u w:val="none"/>
              </w:rPr>
            </w:pPr>
            <w:hyperlink r:id="rId144" w:history="1">
              <w:r w:rsidR="00883DA6">
                <w:rPr>
                  <w:rStyle w:val="Hyperlink"/>
                  <w:rFonts w:ascii="Calibri" w:hAnsi="Calibri" w:cs="Calibri"/>
                  <w:color w:val="auto"/>
                  <w:sz w:val="24"/>
                  <w:szCs w:val="24"/>
                  <w:u w:val="none"/>
                </w:rPr>
                <w:t>Pemasaran Syariah (teori dan aplikasi dalam ekonomi islam)</w:t>
              </w:r>
            </w:hyperlink>
          </w:p>
          <w:p w14:paraId="52DDE290" w14:textId="77777777" w:rsidR="00883DA6" w:rsidRDefault="0038383E">
            <w:pPr>
              <w:pStyle w:val="TableParagraph"/>
              <w:numPr>
                <w:ilvl w:val="0"/>
                <w:numId w:val="35"/>
              </w:numPr>
              <w:spacing w:line="360" w:lineRule="auto"/>
              <w:ind w:left="350"/>
              <w:jc w:val="both"/>
              <w:rPr>
                <w:rFonts w:ascii="Calibri" w:hAnsi="Calibri" w:cs="Calibri"/>
              </w:rPr>
            </w:pPr>
            <w:hyperlink r:id="rId145" w:history="1">
              <w:r w:rsidR="00883DA6">
                <w:rPr>
                  <w:rStyle w:val="Hyperlink"/>
                  <w:rFonts w:ascii="Calibri" w:hAnsi="Calibri" w:cs="Calibri"/>
                  <w:color w:val="auto"/>
                  <w:sz w:val="24"/>
                  <w:szCs w:val="24"/>
                  <w:u w:val="none"/>
                </w:rPr>
                <w:t>Gaya Hidup “Frugal Living” Masyarakat Kota Bengkulu dalam Tinjauan Etika Ekonomi Islam</w:t>
              </w:r>
            </w:hyperlink>
          </w:p>
          <w:p w14:paraId="25499F75" w14:textId="77777777" w:rsidR="00883DA6" w:rsidRDefault="0038383E" w:rsidP="00C14DF2">
            <w:pPr>
              <w:spacing w:after="0" w:line="360" w:lineRule="auto"/>
              <w:jc w:val="both"/>
            </w:pPr>
            <w:hyperlink r:id="rId146" w:history="1">
              <w:r w:rsidR="00883DA6">
                <w:rPr>
                  <w:rStyle w:val="Hyperlink"/>
                  <w:color w:val="auto"/>
                  <w:sz w:val="24"/>
                  <w:szCs w:val="24"/>
                  <w:u w:val="none"/>
                </w:rPr>
                <w:t>Analysis of financial literacy influence, security level, service features and subjective norms against the use of sharia mobile banking services among sharia banking students …</w:t>
              </w:r>
            </w:hyperlink>
          </w:p>
        </w:tc>
      </w:tr>
      <w:tr w:rsidR="00883DA6" w14:paraId="01C87280" w14:textId="77777777" w:rsidTr="00C14DF2">
        <w:tc>
          <w:tcPr>
            <w:tcW w:w="895" w:type="dxa"/>
          </w:tcPr>
          <w:p w14:paraId="35B8E27E" w14:textId="77777777" w:rsidR="00883DA6" w:rsidRDefault="00883DA6" w:rsidP="00C14DF2">
            <w:pPr>
              <w:spacing w:after="0" w:line="360" w:lineRule="auto"/>
              <w:jc w:val="both"/>
            </w:pPr>
            <w:r>
              <w:rPr>
                <w:spacing w:val="-10"/>
                <w:sz w:val="24"/>
                <w:szCs w:val="24"/>
              </w:rPr>
              <w:lastRenderedPageBreak/>
              <w:t>6</w:t>
            </w:r>
          </w:p>
        </w:tc>
        <w:tc>
          <w:tcPr>
            <w:tcW w:w="2700" w:type="dxa"/>
          </w:tcPr>
          <w:p w14:paraId="10D5CB6D" w14:textId="77777777" w:rsidR="00883DA6" w:rsidRDefault="00883DA6" w:rsidP="00C14DF2">
            <w:pPr>
              <w:spacing w:after="0" w:line="360" w:lineRule="auto"/>
              <w:jc w:val="both"/>
            </w:pPr>
            <w:r>
              <w:rPr>
                <w:sz w:val="24"/>
                <w:szCs w:val="24"/>
                <w:lang w:val="en-US"/>
              </w:rPr>
              <w:t>Orisa Capriyanti, M.Pd, Mat</w:t>
            </w:r>
          </w:p>
        </w:tc>
        <w:tc>
          <w:tcPr>
            <w:tcW w:w="5760" w:type="dxa"/>
          </w:tcPr>
          <w:p w14:paraId="74E9CB4B"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47" w:history="1">
              <w:r w:rsidR="00883DA6">
                <w:rPr>
                  <w:rStyle w:val="Hyperlink"/>
                  <w:rFonts w:ascii="Calibri" w:hAnsi="Calibri" w:cs="Calibri"/>
                  <w:color w:val="auto"/>
                  <w:sz w:val="24"/>
                  <w:szCs w:val="24"/>
                  <w:u w:val="none"/>
                </w:rPr>
                <w:t>FACTORS DETERMINING SHARIA FINANCIAL LITERACY AMONG GENERATION Z: THE ROLE OF SOCIAL MEDIA AND TECHNOLOGY</w:t>
              </w:r>
            </w:hyperlink>
          </w:p>
          <w:p w14:paraId="4828ED03"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48" w:history="1">
              <w:r w:rsidR="00883DA6">
                <w:rPr>
                  <w:rStyle w:val="Hyperlink"/>
                  <w:rFonts w:ascii="Calibri" w:hAnsi="Calibri" w:cs="Calibri"/>
                  <w:color w:val="auto"/>
                  <w:sz w:val="24"/>
                  <w:szCs w:val="24"/>
                  <w:u w:val="none"/>
                </w:rPr>
                <w:t>Manajemen Sumber Daya Insani Berbasis Syariah: Implementasi Nilai-Nilai Islam dalam Pengelolaan Karyawan di LKP English Academy Bengkulu</w:t>
              </w:r>
            </w:hyperlink>
          </w:p>
          <w:p w14:paraId="6519742A"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49" w:history="1">
              <w:r w:rsidR="00883DA6">
                <w:rPr>
                  <w:rStyle w:val="Hyperlink"/>
                  <w:rFonts w:ascii="Calibri" w:hAnsi="Calibri" w:cs="Calibri"/>
                  <w:color w:val="auto"/>
                  <w:sz w:val="24"/>
                  <w:szCs w:val="24"/>
                  <w:u w:val="none"/>
                </w:rPr>
                <w:t>Analisis Pemikiran Abdullah Saeed Tentang Riba dan Bungan Bank Dalam Perspektif Ekonomi Islam</w:t>
              </w:r>
            </w:hyperlink>
          </w:p>
          <w:p w14:paraId="1C8A5490"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0" w:history="1">
              <w:r w:rsidR="00883DA6">
                <w:rPr>
                  <w:rStyle w:val="Hyperlink"/>
                  <w:rFonts w:ascii="Calibri" w:hAnsi="Calibri" w:cs="Calibri"/>
                  <w:color w:val="auto"/>
                  <w:sz w:val="24"/>
                  <w:szCs w:val="24"/>
                  <w:u w:val="none"/>
                </w:rPr>
                <w:t>Jejak Efisiensi Transmisi Kebijakan Moneter Berganda Di Indonesia</w:t>
              </w:r>
            </w:hyperlink>
          </w:p>
          <w:p w14:paraId="01DAE1F9"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1" w:history="1">
              <w:r w:rsidR="00883DA6">
                <w:rPr>
                  <w:rStyle w:val="Hyperlink"/>
                  <w:rFonts w:ascii="Calibri" w:hAnsi="Calibri" w:cs="Calibri"/>
                  <w:color w:val="auto"/>
                  <w:sz w:val="24"/>
                  <w:szCs w:val="24"/>
                  <w:u w:val="none"/>
                </w:rPr>
                <w:t>PERAN UPPKA BKKBN PROVINSI BENGKULU DALAM MENINGKATKAN USAHA MIKRO KAMPUNG KB KOTA BENGKULU PERSPEKTIF EKONOMI SYARIAH (Studi Kasus di Kelurahan Lempuing Kec. Ratu Agung Kota …</w:t>
              </w:r>
            </w:hyperlink>
          </w:p>
          <w:p w14:paraId="451BAFC6"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2" w:history="1">
              <w:r w:rsidR="00883DA6">
                <w:rPr>
                  <w:rStyle w:val="Hyperlink"/>
                  <w:rFonts w:ascii="Calibri" w:hAnsi="Calibri" w:cs="Calibri"/>
                  <w:color w:val="auto"/>
                  <w:sz w:val="24"/>
                  <w:szCs w:val="24"/>
                  <w:u w:val="none"/>
                </w:rPr>
                <w:t>Konsep Mudharabah dan Musyarakah dalam Ekonomi Islam</w:t>
              </w:r>
            </w:hyperlink>
          </w:p>
          <w:p w14:paraId="5233201D"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3" w:history="1">
              <w:r w:rsidR="00883DA6">
                <w:rPr>
                  <w:rStyle w:val="Hyperlink"/>
                  <w:rFonts w:ascii="Calibri" w:hAnsi="Calibri" w:cs="Calibri"/>
                  <w:color w:val="auto"/>
                  <w:sz w:val="24"/>
                  <w:szCs w:val="24"/>
                  <w:u w:val="none"/>
                </w:rPr>
                <w:t>TIPE SCAFFOLDING YANG DIBUTUHKAN SISWA DALAM PEMECAHAN MASALAH BELAJAR STATISTIKA DI KELAS VII SMPN 3 KOTA BENGKULU</w:t>
              </w:r>
            </w:hyperlink>
          </w:p>
          <w:p w14:paraId="0E63D992"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4" w:history="1">
              <w:r w:rsidR="00883DA6">
                <w:rPr>
                  <w:rStyle w:val="Hyperlink"/>
                  <w:rFonts w:ascii="Calibri" w:hAnsi="Calibri" w:cs="Calibri"/>
                  <w:color w:val="auto"/>
                  <w:sz w:val="24"/>
                  <w:szCs w:val="24"/>
                  <w:u w:val="none"/>
                </w:rPr>
                <w:t>Kompensasi Dalam Ekonomi Islam</w:t>
              </w:r>
            </w:hyperlink>
          </w:p>
          <w:p w14:paraId="279E7222"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5" w:history="1">
              <w:r w:rsidR="00883DA6">
                <w:rPr>
                  <w:rStyle w:val="Hyperlink"/>
                  <w:rFonts w:ascii="Calibri" w:hAnsi="Calibri" w:cs="Calibri"/>
                  <w:color w:val="auto"/>
                  <w:sz w:val="24"/>
                  <w:szCs w:val="24"/>
                  <w:u w:val="none"/>
                </w:rPr>
                <w:t>Public Interest in Using Financing in Sharia Banking</w:t>
              </w:r>
            </w:hyperlink>
          </w:p>
          <w:p w14:paraId="048D4FC2" w14:textId="77777777" w:rsidR="00883DA6" w:rsidRDefault="0038383E">
            <w:pPr>
              <w:pStyle w:val="TableParagraph"/>
              <w:numPr>
                <w:ilvl w:val="0"/>
                <w:numId w:val="36"/>
              </w:numPr>
              <w:spacing w:line="360" w:lineRule="auto"/>
              <w:ind w:left="350"/>
              <w:jc w:val="both"/>
              <w:rPr>
                <w:rStyle w:val="Hyperlink"/>
                <w:rFonts w:ascii="Calibri" w:hAnsi="Calibri" w:cs="Calibri"/>
                <w:color w:val="auto"/>
                <w:u w:val="none"/>
              </w:rPr>
            </w:pPr>
            <w:hyperlink r:id="rId156" w:history="1">
              <w:r w:rsidR="00883DA6">
                <w:rPr>
                  <w:rStyle w:val="Hyperlink"/>
                  <w:rFonts w:ascii="Calibri" w:hAnsi="Calibri" w:cs="Calibri"/>
                  <w:color w:val="auto"/>
                  <w:sz w:val="24"/>
                  <w:szCs w:val="24"/>
                  <w:u w:val="none"/>
                </w:rPr>
                <w:t>The Role of Religious Instructor in Instilling Religious Values for Adolescents in Desa Talang Durian, Kab. Seluma</w:t>
              </w:r>
            </w:hyperlink>
          </w:p>
          <w:p w14:paraId="3C396AF1" w14:textId="77777777" w:rsidR="00883DA6" w:rsidRDefault="0038383E">
            <w:pPr>
              <w:pStyle w:val="TableParagraph"/>
              <w:numPr>
                <w:ilvl w:val="0"/>
                <w:numId w:val="36"/>
              </w:numPr>
              <w:spacing w:line="360" w:lineRule="auto"/>
              <w:ind w:left="350"/>
              <w:jc w:val="both"/>
              <w:rPr>
                <w:rFonts w:ascii="Calibri" w:hAnsi="Calibri" w:cs="Calibri"/>
              </w:rPr>
            </w:pPr>
            <w:hyperlink r:id="rId157" w:history="1">
              <w:r w:rsidR="00883DA6">
                <w:rPr>
                  <w:rStyle w:val="Hyperlink"/>
                  <w:rFonts w:ascii="Calibri" w:hAnsi="Calibri" w:cs="Calibri"/>
                  <w:color w:val="auto"/>
                  <w:sz w:val="24"/>
                  <w:szCs w:val="24"/>
                  <w:u w:val="none"/>
                </w:rPr>
                <w:t>Strategi Promosi UMKM Susu Kedelai Kota Bengkulu Perspektif Ekonomi Syariah</w:t>
              </w:r>
            </w:hyperlink>
          </w:p>
        </w:tc>
      </w:tr>
      <w:tr w:rsidR="00883DA6" w14:paraId="2A9726C4" w14:textId="77777777" w:rsidTr="00C14DF2">
        <w:tc>
          <w:tcPr>
            <w:tcW w:w="895" w:type="dxa"/>
          </w:tcPr>
          <w:p w14:paraId="01DD4EE7" w14:textId="77777777" w:rsidR="00883DA6" w:rsidRDefault="00883DA6" w:rsidP="00C14DF2">
            <w:pPr>
              <w:spacing w:after="0" w:line="360" w:lineRule="auto"/>
              <w:jc w:val="both"/>
            </w:pPr>
            <w:r>
              <w:rPr>
                <w:spacing w:val="-10"/>
                <w:sz w:val="24"/>
                <w:szCs w:val="24"/>
              </w:rPr>
              <w:lastRenderedPageBreak/>
              <w:t>7</w:t>
            </w:r>
          </w:p>
        </w:tc>
        <w:tc>
          <w:tcPr>
            <w:tcW w:w="2700" w:type="dxa"/>
          </w:tcPr>
          <w:p w14:paraId="2228A274" w14:textId="77777777" w:rsidR="00883DA6" w:rsidRDefault="00883DA6" w:rsidP="00C14DF2">
            <w:pPr>
              <w:spacing w:after="0" w:line="360" w:lineRule="auto"/>
              <w:jc w:val="both"/>
            </w:pPr>
            <w:r>
              <w:rPr>
                <w:sz w:val="24"/>
                <w:szCs w:val="24"/>
                <w:lang w:val="en-US"/>
              </w:rPr>
              <w:t>Orin Oktasari, M.H.I</w:t>
            </w:r>
          </w:p>
        </w:tc>
        <w:tc>
          <w:tcPr>
            <w:tcW w:w="5760" w:type="dxa"/>
          </w:tcPr>
          <w:p w14:paraId="0BECFEE7" w14:textId="77777777" w:rsidR="00883DA6" w:rsidRDefault="0038383E">
            <w:pPr>
              <w:pStyle w:val="TableParagraph"/>
              <w:numPr>
                <w:ilvl w:val="0"/>
                <w:numId w:val="37"/>
              </w:numPr>
              <w:spacing w:line="360" w:lineRule="auto"/>
              <w:ind w:left="350"/>
              <w:jc w:val="both"/>
              <w:rPr>
                <w:rFonts w:ascii="Calibri" w:hAnsi="Calibri" w:cs="Calibri"/>
              </w:rPr>
            </w:pPr>
            <w:hyperlink r:id="rId158" w:history="1">
              <w:r w:rsidR="00883DA6">
                <w:rPr>
                  <w:rStyle w:val="Hyperlink"/>
                  <w:rFonts w:ascii="Calibri" w:hAnsi="Calibri" w:cs="Calibri"/>
                  <w:color w:val="auto"/>
                  <w:sz w:val="24"/>
                  <w:szCs w:val="24"/>
                  <w:u w:val="none"/>
                </w:rPr>
                <w:t>Jejak Efisiensi Transmisi Kebijakan Moneter Berganda Di Indonesia</w:t>
              </w:r>
            </w:hyperlink>
          </w:p>
          <w:p w14:paraId="1DFB89AF" w14:textId="77777777" w:rsidR="00883DA6" w:rsidRDefault="0038383E">
            <w:pPr>
              <w:pStyle w:val="TableParagraph"/>
              <w:numPr>
                <w:ilvl w:val="0"/>
                <w:numId w:val="37"/>
              </w:numPr>
              <w:spacing w:line="360" w:lineRule="auto"/>
              <w:ind w:left="350"/>
              <w:jc w:val="both"/>
              <w:rPr>
                <w:rFonts w:ascii="Calibri" w:hAnsi="Calibri" w:cs="Calibri"/>
              </w:rPr>
            </w:pPr>
            <w:hyperlink r:id="rId159" w:history="1">
              <w:r w:rsidR="00883DA6">
                <w:rPr>
                  <w:rStyle w:val="Hyperlink"/>
                  <w:rFonts w:ascii="Calibri" w:hAnsi="Calibri" w:cs="Calibri"/>
                  <w:color w:val="auto"/>
                  <w:sz w:val="24"/>
                  <w:szCs w:val="24"/>
                  <w:u w:val="none"/>
                </w:rPr>
                <w:t>PERAN UPPKA BKKBN PROVINSI BENGKULU DALAM MENINGKATKAN USAHA MIKRO KAMPUNG KB KOTA BENGKULU PERSPEKTIF EKONOMI SYARIAH (Studi Kasus di Kelurahan Lempuing Kec. Ratu Agung Kota …</w:t>
              </w:r>
            </w:hyperlink>
          </w:p>
          <w:p w14:paraId="55DDC707" w14:textId="77777777" w:rsidR="00883DA6" w:rsidRDefault="0038383E">
            <w:pPr>
              <w:pStyle w:val="TableParagraph"/>
              <w:numPr>
                <w:ilvl w:val="0"/>
                <w:numId w:val="37"/>
              </w:numPr>
              <w:spacing w:line="360" w:lineRule="auto"/>
              <w:ind w:left="350"/>
              <w:jc w:val="both"/>
              <w:rPr>
                <w:rFonts w:ascii="Calibri" w:hAnsi="Calibri" w:cs="Calibri"/>
              </w:rPr>
            </w:pPr>
            <w:hyperlink r:id="rId160" w:history="1">
              <w:r w:rsidR="00883DA6">
                <w:rPr>
                  <w:rStyle w:val="Hyperlink"/>
                  <w:rFonts w:ascii="Calibri" w:hAnsi="Calibri" w:cs="Calibri"/>
                  <w:color w:val="auto"/>
                  <w:sz w:val="24"/>
                  <w:szCs w:val="24"/>
                  <w:u w:val="none"/>
                </w:rPr>
                <w:t>Strategi Manajemen Media Sosial Dalam Meningkatkan Penjualan Produk Herba Halal: Studi Kasus pada UMKM MADU AL-MARKAZ Bengkulu Ditinjau dari Pemasaran Berbasis Syariah</w:t>
              </w:r>
            </w:hyperlink>
          </w:p>
          <w:p w14:paraId="38294A2F" w14:textId="77777777" w:rsidR="00883DA6" w:rsidRDefault="0038383E">
            <w:pPr>
              <w:pStyle w:val="TableParagraph"/>
              <w:numPr>
                <w:ilvl w:val="0"/>
                <w:numId w:val="37"/>
              </w:numPr>
              <w:spacing w:line="360" w:lineRule="auto"/>
              <w:ind w:left="350"/>
              <w:jc w:val="both"/>
              <w:rPr>
                <w:rFonts w:ascii="Calibri" w:hAnsi="Calibri" w:cs="Calibri"/>
              </w:rPr>
            </w:pPr>
            <w:hyperlink r:id="rId161" w:history="1">
              <w:r w:rsidR="00883DA6">
                <w:rPr>
                  <w:rStyle w:val="Hyperlink"/>
                  <w:rFonts w:ascii="Calibri" w:hAnsi="Calibri" w:cs="Calibri"/>
                  <w:color w:val="auto"/>
                  <w:sz w:val="24"/>
                  <w:szCs w:val="24"/>
                  <w:u w:val="none"/>
                </w:rPr>
                <w:t>Konsep Mudharabah dan Musyarakah dalam Ekonomi Islam</w:t>
              </w:r>
            </w:hyperlink>
          </w:p>
          <w:p w14:paraId="230FC378" w14:textId="77777777" w:rsidR="00883DA6" w:rsidRDefault="0038383E">
            <w:pPr>
              <w:pStyle w:val="TableParagraph"/>
              <w:numPr>
                <w:ilvl w:val="0"/>
                <w:numId w:val="37"/>
              </w:numPr>
              <w:spacing w:line="360" w:lineRule="auto"/>
              <w:ind w:left="350"/>
              <w:jc w:val="both"/>
              <w:rPr>
                <w:rFonts w:ascii="Calibri" w:hAnsi="Calibri" w:cs="Calibri"/>
              </w:rPr>
            </w:pPr>
            <w:hyperlink r:id="rId162" w:history="1">
              <w:r w:rsidR="00883DA6">
                <w:rPr>
                  <w:rStyle w:val="Hyperlink"/>
                  <w:rFonts w:ascii="Calibri" w:hAnsi="Calibri" w:cs="Calibri"/>
                  <w:color w:val="auto"/>
                  <w:sz w:val="24"/>
                  <w:szCs w:val="24"/>
                  <w:u w:val="none"/>
                </w:rPr>
                <w:t>TIPE SCAFFOLDING YANG DIBUTUHKAN SISWA DALAM PEMECAHAN MASALAH BELAJAR STATISTIKA DI KELAS VII SMPN 3 KOTA BENGKULU</w:t>
              </w:r>
            </w:hyperlink>
          </w:p>
          <w:p w14:paraId="2ECA96A1" w14:textId="77777777" w:rsidR="00883DA6" w:rsidRDefault="0038383E">
            <w:pPr>
              <w:pStyle w:val="TableParagraph"/>
              <w:numPr>
                <w:ilvl w:val="0"/>
                <w:numId w:val="37"/>
              </w:numPr>
              <w:spacing w:line="360" w:lineRule="auto"/>
              <w:ind w:left="350"/>
              <w:jc w:val="both"/>
              <w:rPr>
                <w:rFonts w:ascii="Calibri" w:hAnsi="Calibri" w:cs="Calibri"/>
              </w:rPr>
            </w:pPr>
            <w:hyperlink r:id="rId163" w:history="1">
              <w:r w:rsidR="00883DA6">
                <w:rPr>
                  <w:rStyle w:val="Hyperlink"/>
                  <w:rFonts w:ascii="Calibri" w:hAnsi="Calibri" w:cs="Calibri"/>
                  <w:color w:val="auto"/>
                  <w:sz w:val="24"/>
                  <w:szCs w:val="24"/>
                  <w:u w:val="none"/>
                </w:rPr>
                <w:t>Kompensasi Dalam Ekonomi Islam</w:t>
              </w:r>
            </w:hyperlink>
          </w:p>
          <w:p w14:paraId="2D0175A2" w14:textId="77777777" w:rsidR="00883DA6" w:rsidRDefault="0038383E">
            <w:pPr>
              <w:pStyle w:val="TableParagraph"/>
              <w:numPr>
                <w:ilvl w:val="0"/>
                <w:numId w:val="37"/>
              </w:numPr>
              <w:spacing w:line="360" w:lineRule="auto"/>
              <w:ind w:left="350"/>
              <w:jc w:val="both"/>
              <w:rPr>
                <w:rFonts w:ascii="Calibri" w:hAnsi="Calibri" w:cs="Calibri"/>
              </w:rPr>
            </w:pPr>
            <w:hyperlink r:id="rId164" w:history="1">
              <w:r w:rsidR="00883DA6">
                <w:rPr>
                  <w:rStyle w:val="Hyperlink"/>
                  <w:rFonts w:ascii="Calibri" w:hAnsi="Calibri" w:cs="Calibri"/>
                  <w:color w:val="auto"/>
                  <w:sz w:val="24"/>
                  <w:szCs w:val="24"/>
                  <w:u w:val="none"/>
                </w:rPr>
                <w:t>Strategi Promosi UMKM Susu Kedelai Kota Bengkulu Perspektif Ekonomi Syariah</w:t>
              </w:r>
            </w:hyperlink>
          </w:p>
          <w:p w14:paraId="2C0A84D8" w14:textId="77777777" w:rsidR="00883DA6" w:rsidRDefault="0038383E">
            <w:pPr>
              <w:pStyle w:val="TableParagraph"/>
              <w:numPr>
                <w:ilvl w:val="0"/>
                <w:numId w:val="37"/>
              </w:numPr>
              <w:spacing w:line="360" w:lineRule="auto"/>
              <w:ind w:left="350"/>
              <w:jc w:val="both"/>
              <w:rPr>
                <w:rFonts w:ascii="Calibri" w:hAnsi="Calibri" w:cs="Calibri"/>
              </w:rPr>
            </w:pPr>
            <w:hyperlink r:id="rId165" w:history="1">
              <w:r w:rsidR="00883DA6">
                <w:rPr>
                  <w:rStyle w:val="Hyperlink"/>
                  <w:rFonts w:ascii="Calibri" w:hAnsi="Calibri" w:cs="Calibri"/>
                  <w:color w:val="auto"/>
                  <w:sz w:val="24"/>
                  <w:szCs w:val="24"/>
                  <w:u w:val="none"/>
                </w:rPr>
                <w:t>Praktik Jual Beli Minyak Solar Eceran Dalam Perspektif Ibnu Taimiyah</w:t>
              </w:r>
            </w:hyperlink>
          </w:p>
        </w:tc>
      </w:tr>
      <w:tr w:rsidR="00883DA6" w14:paraId="321CDD12" w14:textId="77777777" w:rsidTr="00C14DF2">
        <w:tc>
          <w:tcPr>
            <w:tcW w:w="895" w:type="dxa"/>
          </w:tcPr>
          <w:p w14:paraId="03B6EDF2" w14:textId="77777777" w:rsidR="00883DA6" w:rsidRDefault="00883DA6" w:rsidP="00C14DF2">
            <w:pPr>
              <w:spacing w:after="0" w:line="360" w:lineRule="auto"/>
              <w:jc w:val="both"/>
              <w:rPr>
                <w:spacing w:val="-10"/>
              </w:rPr>
            </w:pPr>
            <w:r>
              <w:rPr>
                <w:spacing w:val="-10"/>
                <w:sz w:val="24"/>
                <w:szCs w:val="24"/>
              </w:rPr>
              <w:t>8</w:t>
            </w:r>
          </w:p>
        </w:tc>
        <w:tc>
          <w:tcPr>
            <w:tcW w:w="2700" w:type="dxa"/>
          </w:tcPr>
          <w:p w14:paraId="1BD30DFF" w14:textId="77777777" w:rsidR="00883DA6" w:rsidRDefault="00883DA6" w:rsidP="00C14DF2">
            <w:pPr>
              <w:spacing w:after="0" w:line="360" w:lineRule="auto"/>
              <w:jc w:val="both"/>
            </w:pPr>
            <w:r>
              <w:rPr>
                <w:sz w:val="24"/>
                <w:szCs w:val="24"/>
                <w:lang w:val="en-US"/>
              </w:rPr>
              <w:t>Dr. Subhan, S.Ag, M.H.I</w:t>
            </w:r>
          </w:p>
        </w:tc>
        <w:tc>
          <w:tcPr>
            <w:tcW w:w="5760" w:type="dxa"/>
          </w:tcPr>
          <w:p w14:paraId="0ACCA224" w14:textId="77777777" w:rsidR="00883DA6" w:rsidRDefault="0038383E">
            <w:pPr>
              <w:pStyle w:val="TableParagraph"/>
              <w:numPr>
                <w:ilvl w:val="0"/>
                <w:numId w:val="39"/>
              </w:numPr>
              <w:spacing w:line="360" w:lineRule="auto"/>
              <w:ind w:left="350"/>
              <w:jc w:val="both"/>
              <w:rPr>
                <w:rStyle w:val="Hyperlink"/>
                <w:rFonts w:ascii="Calibri" w:hAnsi="Calibri" w:cs="Calibri"/>
                <w:color w:val="auto"/>
                <w:u w:val="none"/>
              </w:rPr>
            </w:pPr>
            <w:hyperlink r:id="rId166" w:history="1">
              <w:r w:rsidR="00883DA6">
                <w:rPr>
                  <w:rStyle w:val="Hyperlink"/>
                  <w:rFonts w:ascii="Calibri" w:hAnsi="Calibri" w:cs="Calibri"/>
                  <w:color w:val="auto"/>
                  <w:sz w:val="24"/>
                  <w:szCs w:val="24"/>
                  <w:u w:val="none"/>
                  <w:shd w:val="clear" w:color="auto" w:fill="FFFFFF"/>
                </w:rPr>
                <w:t xml:space="preserve">Navigating The Labyrinth: A Comprehensive Study Of Intricate Dynamic Strategies For Economic </w:t>
              </w:r>
              <w:r w:rsidR="00883DA6">
                <w:rPr>
                  <w:rStyle w:val="Hyperlink"/>
                  <w:rFonts w:ascii="Calibri" w:hAnsi="Calibri" w:cs="Calibri"/>
                  <w:color w:val="auto"/>
                  <w:sz w:val="24"/>
                  <w:szCs w:val="24"/>
                  <w:u w:val="none"/>
                  <w:shd w:val="clear" w:color="auto" w:fill="FFFFFF"/>
                </w:rPr>
                <w:lastRenderedPageBreak/>
                <w:t>Management In A Complex Globalized Environment</w:t>
              </w:r>
            </w:hyperlink>
          </w:p>
          <w:p w14:paraId="677502E3" w14:textId="77777777" w:rsidR="00883DA6" w:rsidRDefault="0038383E">
            <w:pPr>
              <w:pStyle w:val="TableParagraph"/>
              <w:numPr>
                <w:ilvl w:val="0"/>
                <w:numId w:val="39"/>
              </w:numPr>
              <w:spacing w:line="360" w:lineRule="auto"/>
              <w:ind w:left="350"/>
              <w:jc w:val="both"/>
              <w:rPr>
                <w:rFonts w:ascii="Calibri" w:hAnsi="Calibri" w:cs="Calibri"/>
              </w:rPr>
            </w:pPr>
            <w:hyperlink r:id="rId167" w:history="1">
              <w:r w:rsidR="00883DA6">
                <w:rPr>
                  <w:rStyle w:val="Hyperlink"/>
                  <w:rFonts w:ascii="Calibri" w:hAnsi="Calibri" w:cs="Calibri"/>
                  <w:color w:val="auto"/>
                  <w:sz w:val="24"/>
                  <w:szCs w:val="24"/>
                  <w:u w:val="none"/>
                </w:rPr>
                <w:t>TINGKAT KEPUASAN PENGGUNA BELANJA ONLINE LAZADA DALAM PERSPEKTIF EKONOMI SYARIAH DI DESA MARGA JAYA</w:t>
              </w:r>
            </w:hyperlink>
          </w:p>
          <w:p w14:paraId="0EFCA711" w14:textId="77777777" w:rsidR="00883DA6" w:rsidRDefault="0038383E">
            <w:pPr>
              <w:pStyle w:val="TableParagraph"/>
              <w:numPr>
                <w:ilvl w:val="0"/>
                <w:numId w:val="39"/>
              </w:numPr>
              <w:spacing w:line="360" w:lineRule="auto"/>
              <w:ind w:left="350"/>
              <w:jc w:val="both"/>
              <w:rPr>
                <w:rFonts w:ascii="Calibri" w:hAnsi="Calibri" w:cs="Calibri"/>
              </w:rPr>
            </w:pPr>
            <w:hyperlink r:id="rId168" w:history="1">
              <w:r w:rsidR="00883DA6">
                <w:rPr>
                  <w:rStyle w:val="Hyperlink"/>
                  <w:rFonts w:ascii="Calibri" w:hAnsi="Calibri" w:cs="Calibri"/>
                  <w:color w:val="auto"/>
                  <w:sz w:val="24"/>
                  <w:szCs w:val="24"/>
                  <w:u w:val="none"/>
                </w:rPr>
                <w:t>Women's Activities In Worship According to The Qur'an And Hadith</w:t>
              </w:r>
            </w:hyperlink>
          </w:p>
          <w:p w14:paraId="0DA20089" w14:textId="77777777" w:rsidR="00883DA6" w:rsidRDefault="0038383E">
            <w:pPr>
              <w:pStyle w:val="TableParagraph"/>
              <w:numPr>
                <w:ilvl w:val="0"/>
                <w:numId w:val="39"/>
              </w:numPr>
              <w:spacing w:line="360" w:lineRule="auto"/>
              <w:ind w:left="350"/>
              <w:jc w:val="both"/>
              <w:rPr>
                <w:rFonts w:ascii="Calibri" w:hAnsi="Calibri" w:cs="Calibri"/>
              </w:rPr>
            </w:pPr>
            <w:hyperlink r:id="rId169" w:history="1">
              <w:r w:rsidR="00883DA6">
                <w:rPr>
                  <w:rStyle w:val="Hyperlink"/>
                  <w:rFonts w:ascii="Calibri" w:hAnsi="Calibri" w:cs="Calibri"/>
                  <w:color w:val="auto"/>
                  <w:sz w:val="24"/>
                  <w:szCs w:val="24"/>
                  <w:u w:val="none"/>
                </w:rPr>
                <w:t>PEMBAHARUAN HUKUM PERCERAIAN DI NEGARA IRAN</w:t>
              </w:r>
            </w:hyperlink>
          </w:p>
          <w:p w14:paraId="1AFB3494" w14:textId="77777777" w:rsidR="00883DA6" w:rsidRDefault="0038383E" w:rsidP="00C14DF2">
            <w:pPr>
              <w:pStyle w:val="TableParagraph"/>
              <w:spacing w:line="360" w:lineRule="auto"/>
              <w:ind w:left="350"/>
              <w:jc w:val="both"/>
              <w:rPr>
                <w:rFonts w:ascii="Calibri" w:hAnsi="Calibri" w:cs="Calibri"/>
              </w:rPr>
            </w:pPr>
            <w:hyperlink r:id="rId170" w:history="1">
              <w:r w:rsidR="00883DA6">
                <w:rPr>
                  <w:rStyle w:val="Hyperlink"/>
                  <w:rFonts w:ascii="Calibri" w:hAnsi="Calibri" w:cs="Calibri"/>
                  <w:color w:val="auto"/>
                  <w:sz w:val="24"/>
                  <w:szCs w:val="24"/>
                  <w:u w:val="none"/>
                </w:rPr>
                <w:t>Membaca Al-Fatihah dalam Pelaksanaan Shalat Perspektif Hadits</w:t>
              </w:r>
            </w:hyperlink>
          </w:p>
        </w:tc>
      </w:tr>
      <w:tr w:rsidR="00883DA6" w14:paraId="21A34B0A" w14:textId="77777777" w:rsidTr="00C14DF2">
        <w:tc>
          <w:tcPr>
            <w:tcW w:w="895" w:type="dxa"/>
          </w:tcPr>
          <w:p w14:paraId="1859C413" w14:textId="77777777" w:rsidR="00883DA6" w:rsidRDefault="00883DA6" w:rsidP="00C14DF2">
            <w:pPr>
              <w:spacing w:after="0" w:line="360" w:lineRule="auto"/>
              <w:jc w:val="both"/>
              <w:rPr>
                <w:spacing w:val="-10"/>
              </w:rPr>
            </w:pPr>
            <w:r>
              <w:rPr>
                <w:spacing w:val="-10"/>
                <w:sz w:val="24"/>
                <w:szCs w:val="24"/>
              </w:rPr>
              <w:lastRenderedPageBreak/>
              <w:t>9</w:t>
            </w:r>
          </w:p>
        </w:tc>
        <w:tc>
          <w:tcPr>
            <w:tcW w:w="2700" w:type="dxa"/>
          </w:tcPr>
          <w:p w14:paraId="46C3B9C9" w14:textId="77777777" w:rsidR="00883DA6" w:rsidRDefault="00883DA6" w:rsidP="00C14DF2">
            <w:pPr>
              <w:spacing w:after="0" w:line="360" w:lineRule="auto"/>
              <w:jc w:val="both"/>
            </w:pPr>
            <w:r>
              <w:rPr>
                <w:sz w:val="24"/>
                <w:szCs w:val="24"/>
                <w:lang w:val="en-US"/>
              </w:rPr>
              <w:t>Hairyanto, M.Pd</w:t>
            </w:r>
          </w:p>
        </w:tc>
        <w:tc>
          <w:tcPr>
            <w:tcW w:w="5760" w:type="dxa"/>
          </w:tcPr>
          <w:p w14:paraId="5DBB264A" w14:textId="77777777" w:rsidR="00883DA6" w:rsidRDefault="0038383E">
            <w:pPr>
              <w:pStyle w:val="TableParagraph"/>
              <w:numPr>
                <w:ilvl w:val="0"/>
                <w:numId w:val="41"/>
              </w:numPr>
              <w:spacing w:line="360" w:lineRule="auto"/>
              <w:ind w:left="350"/>
              <w:jc w:val="both"/>
              <w:rPr>
                <w:rFonts w:ascii="Calibri" w:hAnsi="Calibri" w:cs="Calibri"/>
              </w:rPr>
            </w:pPr>
            <w:hyperlink r:id="rId171" w:history="1">
              <w:r w:rsidR="00883DA6">
                <w:rPr>
                  <w:rStyle w:val="Hyperlink"/>
                  <w:rFonts w:ascii="Calibri" w:hAnsi="Calibri" w:cs="Calibri"/>
                  <w:color w:val="auto"/>
                  <w:sz w:val="24"/>
                  <w:szCs w:val="24"/>
                  <w:u w:val="none"/>
                </w:rPr>
                <w:t>Literasi Keagamaan di Era Informasi: Tantangan dan Peran PAI dalam Menyaring Hoaks dan Misinformasi</w:t>
              </w:r>
            </w:hyperlink>
          </w:p>
          <w:p w14:paraId="6FB8CFA7" w14:textId="77777777" w:rsidR="00883DA6" w:rsidRDefault="0038383E">
            <w:pPr>
              <w:pStyle w:val="TableParagraph"/>
              <w:numPr>
                <w:ilvl w:val="0"/>
                <w:numId w:val="41"/>
              </w:numPr>
              <w:spacing w:line="360" w:lineRule="auto"/>
              <w:ind w:left="350"/>
              <w:jc w:val="both"/>
              <w:rPr>
                <w:rFonts w:ascii="Calibri" w:hAnsi="Calibri" w:cs="Calibri"/>
              </w:rPr>
            </w:pPr>
            <w:hyperlink r:id="rId172" w:history="1">
              <w:r w:rsidR="00883DA6">
                <w:rPr>
                  <w:rStyle w:val="Hyperlink"/>
                  <w:rFonts w:ascii="Calibri" w:hAnsi="Calibri" w:cs="Calibri"/>
                  <w:color w:val="auto"/>
                  <w:sz w:val="24"/>
                  <w:szCs w:val="24"/>
                  <w:u w:val="none"/>
                </w:rPr>
                <w:t>Analysis of the Implementation of Merdeka Curriculum for English subjects at the Islamic Junior High School of Pancasila Bengkulu</w:t>
              </w:r>
            </w:hyperlink>
          </w:p>
          <w:p w14:paraId="200333A7" w14:textId="77777777" w:rsidR="00883DA6" w:rsidRDefault="0038383E">
            <w:pPr>
              <w:pStyle w:val="TableParagraph"/>
              <w:numPr>
                <w:ilvl w:val="0"/>
                <w:numId w:val="41"/>
              </w:numPr>
              <w:spacing w:line="360" w:lineRule="auto"/>
              <w:ind w:left="350"/>
              <w:jc w:val="both"/>
              <w:rPr>
                <w:rFonts w:ascii="Calibri" w:hAnsi="Calibri" w:cs="Calibri"/>
              </w:rPr>
            </w:pPr>
            <w:hyperlink r:id="rId173" w:history="1">
              <w:r w:rsidR="00883DA6">
                <w:rPr>
                  <w:rStyle w:val="Hyperlink"/>
                  <w:rFonts w:ascii="Calibri" w:hAnsi="Calibri" w:cs="Calibri"/>
                  <w:color w:val="auto"/>
                  <w:sz w:val="24"/>
                  <w:szCs w:val="24"/>
                  <w:u w:val="none"/>
                </w:rPr>
                <w:t>Implementasi Moderasi Beragama Guru Pendidikan Agama Islam di Sekolah Dasar Kota Bengkulu</w:t>
              </w:r>
            </w:hyperlink>
          </w:p>
          <w:p w14:paraId="35E15C6B" w14:textId="77777777" w:rsidR="00883DA6" w:rsidRDefault="0038383E" w:rsidP="00C14DF2">
            <w:pPr>
              <w:pStyle w:val="TableParagraph"/>
              <w:spacing w:line="360" w:lineRule="auto"/>
              <w:ind w:left="350"/>
              <w:jc w:val="both"/>
              <w:rPr>
                <w:rFonts w:ascii="Calibri" w:hAnsi="Calibri" w:cs="Calibri"/>
              </w:rPr>
            </w:pPr>
            <w:hyperlink r:id="rId174" w:history="1">
              <w:r w:rsidR="00883DA6">
                <w:rPr>
                  <w:rStyle w:val="Hyperlink"/>
                  <w:rFonts w:ascii="Calibri" w:hAnsi="Calibri" w:cs="Calibri"/>
                  <w:color w:val="auto"/>
                  <w:sz w:val="24"/>
                  <w:szCs w:val="24"/>
                  <w:u w:val="none"/>
                </w:rPr>
                <w:t>UNDERSTANDING THE STUDENTS' ENGLISH LEARNING ACHIEVEMENT AND HOME ENVIRONMENT SUPPORTS DURING SCHOOL CLOSURE TO RESPOND TO PANDEMIC AT PRIVATE MADRASAH TSANAWIYAH AT-TAKWA SAMBAS</w:t>
              </w:r>
            </w:hyperlink>
          </w:p>
        </w:tc>
      </w:tr>
      <w:tr w:rsidR="00883DA6" w14:paraId="48499247" w14:textId="77777777" w:rsidTr="00C14DF2">
        <w:tc>
          <w:tcPr>
            <w:tcW w:w="895" w:type="dxa"/>
          </w:tcPr>
          <w:p w14:paraId="10829421" w14:textId="77777777" w:rsidR="00883DA6" w:rsidRDefault="00883DA6" w:rsidP="00C14DF2">
            <w:pPr>
              <w:spacing w:after="0" w:line="360" w:lineRule="auto"/>
              <w:jc w:val="both"/>
              <w:rPr>
                <w:spacing w:val="-10"/>
              </w:rPr>
            </w:pPr>
            <w:r>
              <w:rPr>
                <w:spacing w:val="-10"/>
                <w:sz w:val="24"/>
                <w:szCs w:val="24"/>
              </w:rPr>
              <w:t>10</w:t>
            </w:r>
          </w:p>
        </w:tc>
        <w:tc>
          <w:tcPr>
            <w:tcW w:w="2700" w:type="dxa"/>
          </w:tcPr>
          <w:p w14:paraId="7C797320" w14:textId="77777777" w:rsidR="00883DA6" w:rsidRDefault="00883DA6" w:rsidP="00C14DF2">
            <w:pPr>
              <w:spacing w:after="0" w:line="360" w:lineRule="auto"/>
              <w:jc w:val="both"/>
            </w:pPr>
            <w:r>
              <w:rPr>
                <w:sz w:val="24"/>
                <w:szCs w:val="24"/>
                <w:lang w:val="en-US"/>
              </w:rPr>
              <w:t>Dina Yulianti, M.Pd</w:t>
            </w:r>
          </w:p>
        </w:tc>
        <w:tc>
          <w:tcPr>
            <w:tcW w:w="5760" w:type="dxa"/>
          </w:tcPr>
          <w:p w14:paraId="5A429B38" w14:textId="77777777" w:rsidR="00883DA6" w:rsidRDefault="0038383E" w:rsidP="00C14DF2">
            <w:pPr>
              <w:pStyle w:val="TableParagraph"/>
              <w:spacing w:line="360" w:lineRule="auto"/>
              <w:ind w:left="350"/>
              <w:jc w:val="both"/>
              <w:rPr>
                <w:rFonts w:ascii="Calibri" w:hAnsi="Calibri" w:cs="Calibri"/>
              </w:rPr>
            </w:pPr>
            <w:hyperlink r:id="rId175" w:history="1">
              <w:r w:rsidR="00883DA6">
                <w:rPr>
                  <w:rStyle w:val="Hyperlink"/>
                  <w:rFonts w:ascii="Calibri" w:hAnsi="Calibri" w:cs="Calibri"/>
                  <w:color w:val="auto"/>
                  <w:sz w:val="24"/>
                  <w:szCs w:val="24"/>
                  <w:u w:val="none"/>
                  <w:lang w:val="en-US"/>
                </w:rPr>
                <w:t>PENGARUH PEMBELAJARAN BAHASA INGGRIS TERHADAP PEMAHAMAN KONSEP EKONOMI SYARIAH: TINJAUAN SEMANTIK</w:t>
              </w:r>
            </w:hyperlink>
          </w:p>
        </w:tc>
      </w:tr>
      <w:tr w:rsidR="00883DA6" w14:paraId="7CA60C56" w14:textId="77777777" w:rsidTr="00C14DF2">
        <w:tc>
          <w:tcPr>
            <w:tcW w:w="895" w:type="dxa"/>
          </w:tcPr>
          <w:p w14:paraId="497D8CF4" w14:textId="77777777" w:rsidR="00883DA6" w:rsidRDefault="00883DA6" w:rsidP="00C14DF2">
            <w:pPr>
              <w:spacing w:after="0" w:line="360" w:lineRule="auto"/>
              <w:jc w:val="both"/>
              <w:rPr>
                <w:spacing w:val="-10"/>
              </w:rPr>
            </w:pPr>
            <w:r>
              <w:rPr>
                <w:spacing w:val="-10"/>
                <w:sz w:val="24"/>
                <w:szCs w:val="24"/>
              </w:rPr>
              <w:t>11</w:t>
            </w:r>
          </w:p>
        </w:tc>
        <w:tc>
          <w:tcPr>
            <w:tcW w:w="2700" w:type="dxa"/>
          </w:tcPr>
          <w:p w14:paraId="70953A57" w14:textId="77777777" w:rsidR="00883DA6" w:rsidRDefault="00883DA6" w:rsidP="00C14DF2">
            <w:pPr>
              <w:spacing w:after="0" w:line="360" w:lineRule="auto"/>
              <w:jc w:val="both"/>
            </w:pPr>
            <w:r>
              <w:rPr>
                <w:sz w:val="24"/>
                <w:szCs w:val="24"/>
                <w:lang w:val="en-US"/>
              </w:rPr>
              <w:t>Samsul Hadi, M.Pd</w:t>
            </w:r>
          </w:p>
        </w:tc>
        <w:tc>
          <w:tcPr>
            <w:tcW w:w="5760" w:type="dxa"/>
          </w:tcPr>
          <w:p w14:paraId="27EC034F" w14:textId="77777777" w:rsidR="00883DA6" w:rsidRDefault="0038383E">
            <w:pPr>
              <w:pStyle w:val="TableParagraph"/>
              <w:numPr>
                <w:ilvl w:val="0"/>
                <w:numId w:val="42"/>
              </w:numPr>
              <w:spacing w:line="360" w:lineRule="auto"/>
              <w:ind w:left="440"/>
              <w:jc w:val="both"/>
              <w:rPr>
                <w:rFonts w:ascii="Calibri" w:hAnsi="Calibri" w:cs="Calibri"/>
              </w:rPr>
            </w:pPr>
            <w:hyperlink r:id="rId176" w:history="1">
              <w:r w:rsidR="00883DA6">
                <w:rPr>
                  <w:rStyle w:val="Hyperlink"/>
                  <w:rFonts w:ascii="Calibri" w:hAnsi="Calibri" w:cs="Calibri"/>
                  <w:color w:val="auto"/>
                  <w:sz w:val="24"/>
                  <w:szCs w:val="24"/>
                  <w:u w:val="none"/>
                </w:rPr>
                <w:t>Peranan guru PAI dalam penanaman nilai-nilai karakter islami melalui pembiasaan pada siswa SMP Negeri 10 Mukomuko-Bengkulu</w:t>
              </w:r>
            </w:hyperlink>
          </w:p>
          <w:p w14:paraId="2447B02A" w14:textId="77777777" w:rsidR="00883DA6" w:rsidRDefault="0038383E">
            <w:pPr>
              <w:pStyle w:val="TableParagraph"/>
              <w:numPr>
                <w:ilvl w:val="0"/>
                <w:numId w:val="42"/>
              </w:numPr>
              <w:spacing w:line="360" w:lineRule="auto"/>
              <w:ind w:left="440"/>
              <w:jc w:val="both"/>
              <w:rPr>
                <w:rFonts w:ascii="Calibri" w:hAnsi="Calibri" w:cs="Calibri"/>
              </w:rPr>
            </w:pPr>
            <w:hyperlink r:id="rId177" w:history="1">
              <w:r w:rsidR="00883DA6">
                <w:rPr>
                  <w:rStyle w:val="Hyperlink"/>
                  <w:rFonts w:ascii="Calibri" w:hAnsi="Calibri" w:cs="Calibri"/>
                  <w:color w:val="auto"/>
                  <w:sz w:val="24"/>
                  <w:szCs w:val="24"/>
                  <w:u w:val="none"/>
                </w:rPr>
                <w:t xml:space="preserve">Analisis Karakteristik Perilaku Manusia Konteks Kitab </w:t>
              </w:r>
              <w:r w:rsidR="00883DA6">
                <w:rPr>
                  <w:rStyle w:val="Hyperlink"/>
                  <w:rFonts w:ascii="Calibri" w:hAnsi="Calibri" w:cs="Calibri"/>
                  <w:color w:val="auto"/>
                  <w:sz w:val="24"/>
                  <w:szCs w:val="24"/>
                  <w:u w:val="none"/>
                </w:rPr>
                <w:lastRenderedPageBreak/>
                <w:t>Targhib Wa Tarhib As-Syeikh Husein (Hafidz Al-Mundziri)</w:t>
              </w:r>
            </w:hyperlink>
          </w:p>
          <w:p w14:paraId="6D3DF327" w14:textId="77777777" w:rsidR="00883DA6" w:rsidRDefault="0038383E">
            <w:pPr>
              <w:pStyle w:val="TableParagraph"/>
              <w:numPr>
                <w:ilvl w:val="0"/>
                <w:numId w:val="42"/>
              </w:numPr>
              <w:spacing w:line="360" w:lineRule="auto"/>
              <w:ind w:left="440"/>
              <w:jc w:val="both"/>
              <w:rPr>
                <w:rFonts w:ascii="Calibri" w:hAnsi="Calibri" w:cs="Calibri"/>
              </w:rPr>
            </w:pPr>
            <w:hyperlink r:id="rId178" w:history="1">
              <w:r w:rsidR="00883DA6">
                <w:rPr>
                  <w:rStyle w:val="Hyperlink"/>
                  <w:rFonts w:ascii="Calibri" w:hAnsi="Calibri" w:cs="Calibri"/>
                  <w:color w:val="auto"/>
                  <w:sz w:val="24"/>
                  <w:szCs w:val="24"/>
                  <w:u w:val="none"/>
                </w:rPr>
                <w:t>Implementasi Kegiatan Ekstrakurikuler Keagamaan dalam Pembentukan Karakter Religius Peserta Didik di SMP Negeri 1 Pacet Mojokerto</w:t>
              </w:r>
            </w:hyperlink>
          </w:p>
        </w:tc>
      </w:tr>
      <w:tr w:rsidR="00883DA6" w14:paraId="1BF02EA1" w14:textId="77777777" w:rsidTr="00C14DF2">
        <w:tc>
          <w:tcPr>
            <w:tcW w:w="895" w:type="dxa"/>
          </w:tcPr>
          <w:p w14:paraId="0934321C" w14:textId="77777777" w:rsidR="00883DA6" w:rsidRDefault="00883DA6" w:rsidP="00C14DF2">
            <w:pPr>
              <w:spacing w:after="0" w:line="360" w:lineRule="auto"/>
              <w:jc w:val="both"/>
              <w:rPr>
                <w:spacing w:val="-10"/>
              </w:rPr>
            </w:pPr>
            <w:r>
              <w:rPr>
                <w:spacing w:val="-10"/>
                <w:sz w:val="24"/>
                <w:szCs w:val="24"/>
                <w:lang w:val="en-US"/>
              </w:rPr>
              <w:lastRenderedPageBreak/>
              <w:t>12</w:t>
            </w:r>
          </w:p>
        </w:tc>
        <w:tc>
          <w:tcPr>
            <w:tcW w:w="2700" w:type="dxa"/>
          </w:tcPr>
          <w:p w14:paraId="3273212F" w14:textId="77777777" w:rsidR="00883DA6" w:rsidRDefault="00883DA6" w:rsidP="00C14DF2">
            <w:pPr>
              <w:spacing w:after="0" w:line="360" w:lineRule="auto"/>
              <w:jc w:val="both"/>
            </w:pPr>
            <w:r>
              <w:rPr>
                <w:sz w:val="24"/>
                <w:szCs w:val="24"/>
                <w:lang w:val="en-US"/>
              </w:rPr>
              <w:t>Beta Puspa Sari, M.Pd</w:t>
            </w:r>
          </w:p>
        </w:tc>
        <w:tc>
          <w:tcPr>
            <w:tcW w:w="5760" w:type="dxa"/>
          </w:tcPr>
          <w:p w14:paraId="05CCC6B8" w14:textId="77777777" w:rsidR="00883DA6" w:rsidRDefault="0038383E" w:rsidP="00C14DF2">
            <w:pPr>
              <w:pStyle w:val="TableParagraph"/>
              <w:spacing w:line="360" w:lineRule="auto"/>
              <w:ind w:left="350"/>
              <w:jc w:val="both"/>
              <w:rPr>
                <w:rFonts w:ascii="Calibri" w:hAnsi="Calibri" w:cs="Calibri"/>
              </w:rPr>
            </w:pPr>
            <w:hyperlink r:id="rId179" w:history="1">
              <w:r w:rsidR="00883DA6">
                <w:rPr>
                  <w:rStyle w:val="Hyperlink"/>
                  <w:rFonts w:ascii="Calibri" w:hAnsi="Calibri" w:cs="Calibri"/>
                  <w:color w:val="auto"/>
                  <w:sz w:val="24"/>
                  <w:szCs w:val="24"/>
                  <w:u w:val="none"/>
                  <w:lang w:val="en-US"/>
                </w:rPr>
                <w:t>Pengaruh Bahasa Gaul Terhadap Penggunaan Bahasa Indonesia di Kalangan Remaja</w:t>
              </w:r>
            </w:hyperlink>
          </w:p>
        </w:tc>
      </w:tr>
      <w:tr w:rsidR="00883DA6" w14:paraId="7FFC1399" w14:textId="77777777" w:rsidTr="00C14DF2">
        <w:tc>
          <w:tcPr>
            <w:tcW w:w="895" w:type="dxa"/>
          </w:tcPr>
          <w:p w14:paraId="6839894A" w14:textId="77777777" w:rsidR="00883DA6" w:rsidRDefault="00883DA6" w:rsidP="00C14DF2">
            <w:pPr>
              <w:spacing w:after="0" w:line="360" w:lineRule="auto"/>
              <w:jc w:val="both"/>
              <w:rPr>
                <w:spacing w:val="-10"/>
              </w:rPr>
            </w:pPr>
            <w:r>
              <w:rPr>
                <w:sz w:val="24"/>
                <w:szCs w:val="24"/>
                <w:lang w:val="en-US"/>
              </w:rPr>
              <w:t>13</w:t>
            </w:r>
          </w:p>
        </w:tc>
        <w:tc>
          <w:tcPr>
            <w:tcW w:w="2700" w:type="dxa"/>
          </w:tcPr>
          <w:p w14:paraId="0254BB92" w14:textId="77777777" w:rsidR="00883DA6" w:rsidRDefault="00883DA6" w:rsidP="00C14DF2">
            <w:pPr>
              <w:spacing w:after="0" w:line="360" w:lineRule="auto"/>
              <w:jc w:val="both"/>
            </w:pPr>
            <w:r>
              <w:rPr>
                <w:sz w:val="24"/>
                <w:szCs w:val="24"/>
                <w:lang w:val="en-US"/>
              </w:rPr>
              <w:t>Dr. Gustiya Sunarti, M.H</w:t>
            </w:r>
          </w:p>
        </w:tc>
        <w:tc>
          <w:tcPr>
            <w:tcW w:w="5760" w:type="dxa"/>
          </w:tcPr>
          <w:p w14:paraId="07AC81CC" w14:textId="77777777" w:rsidR="00883DA6" w:rsidRDefault="0038383E" w:rsidP="00C14DF2">
            <w:pPr>
              <w:pStyle w:val="TableParagraph"/>
              <w:spacing w:line="360" w:lineRule="auto"/>
              <w:ind w:left="350"/>
              <w:jc w:val="both"/>
              <w:rPr>
                <w:rFonts w:ascii="Calibri" w:hAnsi="Calibri" w:cs="Calibri"/>
              </w:rPr>
            </w:pPr>
            <w:hyperlink r:id="rId180" w:history="1">
              <w:r w:rsidR="00883DA6">
                <w:rPr>
                  <w:rStyle w:val="Hyperlink"/>
                  <w:rFonts w:ascii="Calibri" w:hAnsi="Calibri" w:cs="Calibri"/>
                  <w:color w:val="auto"/>
                  <w:sz w:val="24"/>
                  <w:szCs w:val="24"/>
                  <w:u w:val="none"/>
                  <w:shd w:val="clear" w:color="auto" w:fill="FFFFFF"/>
                </w:rPr>
                <w:t>Assessing The Implementation Of Murabahah–Wakalah Hybrid Contracts In Sharia Fintech: Compliance Analysis Of Dsn-Mui Fatwa No. 117/2018 In Indonesia</w:t>
              </w:r>
            </w:hyperlink>
          </w:p>
        </w:tc>
      </w:tr>
    </w:tbl>
    <w:p w14:paraId="0488D707" w14:textId="77777777" w:rsidR="00883DA6" w:rsidRDefault="00883DA6" w:rsidP="00883DA6">
      <w:pPr>
        <w:spacing w:after="0" w:line="360" w:lineRule="auto"/>
        <w:jc w:val="both"/>
      </w:pPr>
    </w:p>
    <w:p w14:paraId="10ADD4E1" w14:textId="77777777" w:rsidR="00883DA6" w:rsidRDefault="00883DA6" w:rsidP="00883DA6">
      <w:pPr>
        <w:spacing w:after="0" w:line="360" w:lineRule="auto"/>
        <w:jc w:val="both"/>
        <w:rPr>
          <w:b/>
          <w:bCs/>
        </w:rPr>
      </w:pPr>
      <w:r>
        <w:rPr>
          <w:b/>
          <w:bCs/>
        </w:rPr>
        <w:t>b. Pengabdian kepada Masyarakat</w:t>
      </w:r>
    </w:p>
    <w:p w14:paraId="77CC6B17" w14:textId="77777777" w:rsidR="00883DA6" w:rsidRDefault="00883DA6" w:rsidP="00883DA6">
      <w:pPr>
        <w:spacing w:after="0" w:line="360" w:lineRule="auto"/>
        <w:ind w:firstLine="720"/>
        <w:jc w:val="both"/>
      </w:pPr>
      <w:r>
        <w:t>Program Studi Ekonomi Syariah STIESNU Bengkulu menyusun program Pengabdian kepada Masyarakat (PKM) secara terencana sebagai upaya nyata dalam menerapkan keilmuan ekonomi syariah di tengah masyarakat. Pelaksanaan PKM diarahkan untuk mendukung visi program studi dalam menghasilkan sumber daya insani yang unggul pada bidang bisnis dan keuangan mikro syariah di Provinsi Bengkulu. Oleh karena itu, kegiatan pengabdian lebih difokuskan pada pembinaan masyarakat, penguatan usaha mikro, edukasi ekonomi Islam, serta peningkatan kemampuan pelaku UMKM berbasis prinsip syariah.</w:t>
      </w:r>
    </w:p>
    <w:p w14:paraId="783549C3" w14:textId="77777777" w:rsidR="00883DA6" w:rsidRDefault="00883DA6" w:rsidP="00883DA6">
      <w:pPr>
        <w:spacing w:after="0" w:line="360" w:lineRule="auto"/>
        <w:ind w:firstLine="720"/>
        <w:jc w:val="both"/>
      </w:pPr>
      <w:r>
        <w:t xml:space="preserve">Arah kebijakan PKM dituangkan dalam berbagai dokumen kelembagaan seperti </w:t>
      </w:r>
      <w:r>
        <w:rPr>
          <w:color w:val="FF0000"/>
        </w:rPr>
        <w:t>pedoman PKM, roadmap pengabdian</w:t>
      </w:r>
      <w:r>
        <w:t>, serta program kerja tahunan yang ditetapkan melalui keputusan pimpinan STIESNU Bengkulu. Dokumen tersebut menjadi dasar bagi dosen dan mahasiswa dalam merancang kegiatan pengabdian yang sesuai dengan kebutuhan masyarakat dan perkembangan ekonomi syariah. Tema-tema pengabdian yang dikembangkan meliputi pendampingan usaha kecil berbasis syariah, pelatihan pengelolaan keuangan sederhana, edukasi transaksi halal, hingga pemberdayaan ekonomi masyarakat pesantren dan desa binaan.</w:t>
      </w:r>
    </w:p>
    <w:p w14:paraId="2F5BBA26" w14:textId="77777777" w:rsidR="00883DA6" w:rsidRDefault="00883DA6" w:rsidP="00883DA6">
      <w:pPr>
        <w:spacing w:after="0" w:line="360" w:lineRule="auto"/>
        <w:ind w:firstLine="720"/>
        <w:jc w:val="both"/>
      </w:pPr>
      <w:r>
        <w:t xml:space="preserve">Dalam pelaksanaannya, kegiatan PKM disusun berdasarkan hasil identifikasi kebutuhan masyarakat sehingga program yang dijalankan lebih tepat sasaran dan memiliki keberlanjutan. Selama tiga tahun terakhir, Program Studi Ekonomi Syariah STIESNU Bengkulu secara konsisten melaksanakan </w:t>
      </w:r>
      <w:r>
        <w:lastRenderedPageBreak/>
        <w:t>berbagai kegiatan pengabdian dengan melibatkan dosen dan mahasiswa sebagai bentuk implementasi tridharma perguruan tinggi yang berdampak langsung bagi masyarakat.</w:t>
      </w:r>
    </w:p>
    <w:p w14:paraId="6D010477" w14:textId="77777777" w:rsidR="00883DA6" w:rsidRDefault="00883DA6" w:rsidP="00883DA6">
      <w:pPr>
        <w:spacing w:after="0" w:line="360" w:lineRule="auto"/>
        <w:ind w:firstLine="720"/>
        <w:jc w:val="both"/>
      </w:pPr>
      <w:r>
        <w:t>Kegiatan PKM yang dilaksanakan Program Studi Ekonomi Syariah STIESNU Bengkulu memberikan manfaat tidak hanya bagi masyarakat, tetapi juga bagi pengembangan pendidikan dan keilmuan di lingkungan perguruan tinggi. Berbagai program pengabdian yang dilaksanakan menjadi sarana penerapan teori ekonomi syariah secara langsung sehingga mampu memperkaya pengalaman akademik dosen dan mahasiswa.</w:t>
      </w:r>
    </w:p>
    <w:p w14:paraId="5B154011" w14:textId="77777777" w:rsidR="00883DA6" w:rsidRDefault="00883DA6" w:rsidP="00883DA6">
      <w:pPr>
        <w:spacing w:after="0" w:line="360" w:lineRule="auto"/>
        <w:ind w:firstLine="720"/>
        <w:jc w:val="both"/>
      </w:pPr>
      <w:r>
        <w:t>Pelibatan mahasiswa dalam kegiatan PKM memberikan pengalaman lapangan yang mendukung peningkatan kompetensi akademik dan profesional. Mahasiswa tidak hanya memahami teori di ruang kelas, tetapi juga belajar menghadapi kondisi nyata masyarakat dalam bidang usaha mikro, pengelolaan ekonomi keluarga, dan praktik bisnis berbasis syariah. Hasil dari kegiatan pengabdian ini kemudian dimanfaatkan dalam proses pembelajaran melalui studi kasus, diskusi kelas, dan pengembangan materi pembelajaran yang lebih kontekstual.</w:t>
      </w:r>
    </w:p>
    <w:p w14:paraId="5947A94F" w14:textId="77777777" w:rsidR="00883DA6" w:rsidRDefault="00883DA6" w:rsidP="00883DA6">
      <w:pPr>
        <w:spacing w:after="0" w:line="360" w:lineRule="auto"/>
        <w:jc w:val="both"/>
      </w:pPr>
      <w:r>
        <w:t>Selain itu, kegiatan PKM turut memberikan kontribusi terhadap peningkatan kapasitas masyarakat, khususnya pelaku UMKM dan kelompok usaha kecil. Melalui pelatihan dan pendampingan yang dilakukan, masyarakat memperoleh pemahaman mengenai pengelolaan usaha berbasis syariah, pencatatan keuangan sederhana, strategi pemasaran, dan pentingnya transaksi sesuai prinsip Islam. Dampak tersebut menunjukkan bahwa kegiatan PKM tidak hanya bersifat sosial, tetapi juga berkontribusi terhadap penguatan praktik profesional dan pengembangan ekonomi masyarakat secara berkelanjutan.</w:t>
      </w:r>
    </w:p>
    <w:p w14:paraId="2D373370" w14:textId="77777777" w:rsidR="00883DA6" w:rsidRDefault="00883DA6" w:rsidP="00883DA6">
      <w:pPr>
        <w:spacing w:after="0" w:line="360" w:lineRule="auto"/>
        <w:ind w:firstLine="720"/>
        <w:jc w:val="both"/>
      </w:pPr>
      <w:r>
        <w:t>Dalam mendukung pelaksanaan PKM yang berkualitas, Program Studi Ekonomi Syariah STIESNU Bengkulu menjalin hubungan kemitraan dengan berbagai pihak yang memiliki keterkaitan dengan pengembangan ekonomi masyarakat. Kemitraan tersebut dilakukan dengan lembaga pemerintah, pesantren, koperasi syariah, pelaku UMKM, serta lembaga keuangan syariah di Provinsi Bengkulu.</w:t>
      </w:r>
      <w:r>
        <w:rPr>
          <w:lang w:val="en-US"/>
        </w:rPr>
        <w:t xml:space="preserve"> </w:t>
      </w:r>
      <w:r>
        <w:t>Kerja sama tersebut diwujudkan dalam bentuk pelaksanaan kegiatan bersama seperti pelatihan kewirausahaan, pembinaan usaha mikro, sosialisasi ekonomi syariah, dan pendampingan masyarakat. Hubungan kemitraan ini didukung oleh dokumen kerja sama resmi berupa MoU, MoA, maupun surat perjanjian pelaksanaan kegiatan. Dengan adanya kolaborasi tersebut, program pengabdian menjadi lebih efektif karena melibatkan pihak-pihak yang memahami kebutuhan masyarakat secara langsung.</w:t>
      </w:r>
    </w:p>
    <w:p w14:paraId="39BD0D34" w14:textId="77777777" w:rsidR="00883DA6" w:rsidRDefault="00883DA6" w:rsidP="00883DA6">
      <w:pPr>
        <w:spacing w:after="0" w:line="360" w:lineRule="auto"/>
        <w:ind w:firstLine="720"/>
        <w:jc w:val="both"/>
      </w:pPr>
      <w:r>
        <w:t xml:space="preserve">Keterlibatan mitra juga memberikan pengakuan terhadap keberadaan Program Studi Ekonomi Syariah STIESNU Bengkulu sebagai institusi yang aktif dalam pengembangan ekonomi masyarakat berbasis syariah. Beberapa mitra turut berpartisipasi sebagai narasumber, pendamping lapangan, maupun pengguna hasil program pengabdian. Sinergi ini memperkuat hubungan antara perguruan tinggi dan </w:t>
      </w:r>
      <w:r>
        <w:lastRenderedPageBreak/>
        <w:t>masyarakat serta mendukung pencapaian tujuan program studi dalam mendorong pertumbuhan ekonomi mikro berbasis prinsip syariah.</w:t>
      </w:r>
    </w:p>
    <w:p w14:paraId="24B0629A" w14:textId="77777777" w:rsidR="00883DA6" w:rsidRDefault="00883DA6" w:rsidP="00883DA6">
      <w:pPr>
        <w:spacing w:after="0" w:line="360" w:lineRule="auto"/>
        <w:ind w:firstLine="720"/>
        <w:jc w:val="both"/>
      </w:pPr>
      <w:r>
        <w:t>Program Studi Ekonomi Syariah STIESNU Bengkulu menempatkan kegiatan PKM sebagai salah satu unsur penting dalam penilaian kinerja dosen. Setiap dosen diwajibkan melaksanakan dan melaporkan kegiatan pengabdian sebagai bagian dari kewajiban tridharma perguruan tinggi. Pelaporan tersebut dilakukan melalui dokumen BKD dan LKD yang dievaluasi secara berkala oleh institusi.</w:t>
      </w:r>
      <w:r>
        <w:rPr>
          <w:lang w:val="en-US"/>
        </w:rPr>
        <w:t xml:space="preserve"> </w:t>
      </w:r>
      <w:r>
        <w:t>Aktivitas PKM yang dinilai mencakup keterlibatan dosen dalam perencanaan kegiatan, pelaksanaan program pengabdian, penyusunan laporan, hingga luaran yang dihasilkan. Bentuk luaran dapat berupa modul pelatihan, artikel pengabdian, dokumentasi kegiatan, maupun produk edukasi yang dimanfaatkan oleh masyarakat. Dengan adanya sistem evaluasi tersebut, dosen didorong untuk terus meningkatkan kualitas dan kebermanfaatan program pengabdian yang dilaksanakan.</w:t>
      </w:r>
    </w:p>
    <w:p w14:paraId="1DC37834" w14:textId="77777777" w:rsidR="00883DA6" w:rsidRDefault="00883DA6" w:rsidP="00883DA6">
      <w:pPr>
        <w:spacing w:after="0" w:line="360" w:lineRule="auto"/>
        <w:ind w:firstLine="720"/>
        <w:jc w:val="both"/>
      </w:pPr>
      <w:r>
        <w:t>Selain menjadi bagian dari evaluasi kinerja, kegiatan PKM juga mendukung pengembangan kompetensi dosen dalam memahami persoalan sosial-ekonomi masyarakat secara langsung. Pengalaman tersebut kemudian menjadi bahan pengayaan dalam proses pembelajaran maupun pengembangan penelitian di bidang ekonomi syariah. Seluruh dokumen kegiatan PKM terdokumentasi melalui laporan institusi, SK penugasan, dan arsip BKD/LKD yang tersimpan secara sistematis di lingkungan STIESNU Bengkulu.</w:t>
      </w:r>
    </w:p>
    <w:p w14:paraId="6EE71697" w14:textId="77777777" w:rsidR="00883DA6" w:rsidRDefault="00883DA6" w:rsidP="00883DA6">
      <w:pPr>
        <w:spacing w:after="0" w:line="360" w:lineRule="auto"/>
        <w:jc w:val="center"/>
        <w:rPr>
          <w:b/>
          <w:bCs/>
        </w:rPr>
      </w:pPr>
      <w:r>
        <w:rPr>
          <w:b/>
          <w:bCs/>
          <w:sz w:val="24"/>
          <w:szCs w:val="24"/>
        </w:rPr>
        <w:t>Tabel 9</w:t>
      </w:r>
    </w:p>
    <w:p w14:paraId="325A856F" w14:textId="77777777" w:rsidR="00883DA6" w:rsidRDefault="00883DA6" w:rsidP="00883DA6">
      <w:pPr>
        <w:spacing w:after="0" w:line="360" w:lineRule="auto"/>
        <w:jc w:val="center"/>
        <w:rPr>
          <w:b/>
          <w:bCs/>
        </w:rPr>
      </w:pPr>
      <w:r>
        <w:rPr>
          <w:b/>
          <w:bCs/>
          <w:sz w:val="24"/>
          <w:szCs w:val="24"/>
        </w:rPr>
        <w:t>PKM Dosen Program Studi Ekonomi Syariah</w:t>
      </w:r>
    </w:p>
    <w:tbl>
      <w:tblPr>
        <w:tblStyle w:val="TableGrid"/>
        <w:tblW w:w="9355" w:type="dxa"/>
        <w:tblLook w:val="04A0" w:firstRow="1" w:lastRow="0" w:firstColumn="1" w:lastColumn="0" w:noHBand="0" w:noVBand="1"/>
      </w:tblPr>
      <w:tblGrid>
        <w:gridCol w:w="895"/>
        <w:gridCol w:w="2700"/>
        <w:gridCol w:w="5760"/>
      </w:tblGrid>
      <w:tr w:rsidR="00883DA6" w14:paraId="2C1BCB07" w14:textId="77777777" w:rsidTr="00C14DF2">
        <w:tc>
          <w:tcPr>
            <w:tcW w:w="895" w:type="dxa"/>
            <w:vAlign w:val="center"/>
          </w:tcPr>
          <w:p w14:paraId="55BDC06D" w14:textId="77777777" w:rsidR="00883DA6" w:rsidRDefault="00883DA6" w:rsidP="00C14DF2">
            <w:pPr>
              <w:spacing w:after="0" w:line="360" w:lineRule="auto"/>
              <w:jc w:val="center"/>
            </w:pPr>
            <w:r>
              <w:rPr>
                <w:sz w:val="24"/>
                <w:szCs w:val="24"/>
              </w:rPr>
              <w:t>No</w:t>
            </w:r>
          </w:p>
        </w:tc>
        <w:tc>
          <w:tcPr>
            <w:tcW w:w="2700" w:type="dxa"/>
            <w:vAlign w:val="center"/>
          </w:tcPr>
          <w:p w14:paraId="6B8BEBEA" w14:textId="77777777" w:rsidR="00883DA6" w:rsidRDefault="00883DA6" w:rsidP="00C14DF2">
            <w:pPr>
              <w:spacing w:after="0" w:line="360" w:lineRule="auto"/>
              <w:jc w:val="center"/>
            </w:pPr>
            <w:r>
              <w:rPr>
                <w:sz w:val="24"/>
                <w:szCs w:val="24"/>
              </w:rPr>
              <w:t>Nama Dosen</w:t>
            </w:r>
          </w:p>
        </w:tc>
        <w:tc>
          <w:tcPr>
            <w:tcW w:w="5760" w:type="dxa"/>
            <w:vAlign w:val="center"/>
          </w:tcPr>
          <w:p w14:paraId="71E6536F" w14:textId="77777777" w:rsidR="00883DA6" w:rsidRDefault="00883DA6" w:rsidP="00C14DF2">
            <w:pPr>
              <w:spacing w:after="0" w:line="360" w:lineRule="auto"/>
              <w:jc w:val="center"/>
            </w:pPr>
            <w:r>
              <w:rPr>
                <w:sz w:val="24"/>
                <w:szCs w:val="24"/>
              </w:rPr>
              <w:t>Judul</w:t>
            </w:r>
          </w:p>
        </w:tc>
      </w:tr>
      <w:tr w:rsidR="00883DA6" w14:paraId="0A74BC7D" w14:textId="77777777" w:rsidTr="00C14DF2">
        <w:tc>
          <w:tcPr>
            <w:tcW w:w="895" w:type="dxa"/>
          </w:tcPr>
          <w:p w14:paraId="41488F34" w14:textId="77777777" w:rsidR="00883DA6" w:rsidRDefault="00883DA6" w:rsidP="00C14DF2">
            <w:pPr>
              <w:spacing w:after="0" w:line="360" w:lineRule="auto"/>
              <w:jc w:val="both"/>
            </w:pPr>
            <w:r>
              <w:rPr>
                <w:spacing w:val="-10"/>
                <w:sz w:val="24"/>
                <w:szCs w:val="24"/>
              </w:rPr>
              <w:t>1</w:t>
            </w:r>
          </w:p>
        </w:tc>
        <w:tc>
          <w:tcPr>
            <w:tcW w:w="2700" w:type="dxa"/>
          </w:tcPr>
          <w:p w14:paraId="17AA988F" w14:textId="77777777" w:rsidR="00883DA6" w:rsidRDefault="00883DA6" w:rsidP="00C14DF2">
            <w:pPr>
              <w:spacing w:after="0" w:line="360" w:lineRule="auto"/>
              <w:jc w:val="both"/>
            </w:pPr>
            <w:r>
              <w:rPr>
                <w:sz w:val="24"/>
                <w:szCs w:val="24"/>
                <w:lang w:val="en-US"/>
              </w:rPr>
              <w:t>Dr. Dodi Isran, M.Pd Mat</w:t>
            </w:r>
          </w:p>
        </w:tc>
        <w:tc>
          <w:tcPr>
            <w:tcW w:w="5760" w:type="dxa"/>
          </w:tcPr>
          <w:p w14:paraId="06AB5130" w14:textId="77777777" w:rsidR="00883DA6" w:rsidRDefault="0038383E">
            <w:pPr>
              <w:pStyle w:val="TableParagraph"/>
              <w:numPr>
                <w:ilvl w:val="0"/>
                <w:numId w:val="30"/>
              </w:numPr>
              <w:spacing w:line="360" w:lineRule="auto"/>
              <w:ind w:left="352"/>
              <w:jc w:val="both"/>
              <w:rPr>
                <w:rFonts w:ascii="Calibri" w:hAnsi="Calibri" w:cs="Calibri"/>
              </w:rPr>
            </w:pPr>
            <w:hyperlink r:id="rId181" w:history="1">
              <w:r w:rsidR="00883DA6">
                <w:rPr>
                  <w:rStyle w:val="Hyperlink"/>
                  <w:rFonts w:ascii="Calibri" w:hAnsi="Calibri" w:cs="Calibri"/>
                  <w:color w:val="auto"/>
                  <w:sz w:val="24"/>
                  <w:szCs w:val="24"/>
                  <w:u w:val="none"/>
                </w:rPr>
                <w:t xml:space="preserve">Pemberdayaan masyarakat melalui pengembangan usaha budidaya kolam ikan gurami menggunakan metode pendekatan abcd(asset based community development) di </w:t>
              </w:r>
              <w:r w:rsidR="00883DA6">
                <w:rPr>
                  <w:rStyle w:val="Hyperlink"/>
                  <w:rFonts w:ascii="Calibri" w:hAnsi="Calibri" w:cs="Calibri"/>
                  <w:color w:val="auto"/>
                  <w:sz w:val="24"/>
                  <w:szCs w:val="24"/>
                  <w:u w:val="none"/>
                  <w:lang w:val="en-US"/>
                </w:rPr>
                <w:t>Y</w:t>
              </w:r>
              <w:r w:rsidR="00883DA6">
                <w:rPr>
                  <w:rStyle w:val="Hyperlink"/>
                  <w:rFonts w:ascii="Calibri" w:hAnsi="Calibri" w:cs="Calibri"/>
                  <w:color w:val="auto"/>
                  <w:sz w:val="24"/>
                  <w:szCs w:val="24"/>
                  <w:u w:val="none"/>
                </w:rPr>
                <w:t xml:space="preserve">ayasan </w:t>
              </w:r>
              <w:r w:rsidR="00883DA6">
                <w:rPr>
                  <w:rStyle w:val="Hyperlink"/>
                  <w:rFonts w:ascii="Calibri" w:hAnsi="Calibri" w:cs="Calibri"/>
                  <w:color w:val="auto"/>
                  <w:sz w:val="24"/>
                  <w:szCs w:val="24"/>
                  <w:u w:val="none"/>
                  <w:lang w:val="en-US"/>
                </w:rPr>
                <w:t>M</w:t>
              </w:r>
              <w:r w:rsidR="00883DA6">
                <w:rPr>
                  <w:rStyle w:val="Hyperlink"/>
                  <w:rFonts w:ascii="Calibri" w:hAnsi="Calibri" w:cs="Calibri"/>
                  <w:color w:val="auto"/>
                  <w:sz w:val="24"/>
                  <w:szCs w:val="24"/>
                  <w:u w:val="none"/>
                </w:rPr>
                <w:t xml:space="preserve">uslim </w:t>
              </w:r>
              <w:r w:rsidR="00883DA6">
                <w:rPr>
                  <w:rStyle w:val="Hyperlink"/>
                  <w:rFonts w:ascii="Calibri" w:hAnsi="Calibri" w:cs="Calibri"/>
                  <w:color w:val="auto"/>
                  <w:sz w:val="24"/>
                  <w:szCs w:val="24"/>
                  <w:u w:val="none"/>
                  <w:lang w:val="en-US"/>
                </w:rPr>
                <w:t>C</w:t>
              </w:r>
              <w:r w:rsidR="00883DA6">
                <w:rPr>
                  <w:rStyle w:val="Hyperlink"/>
                  <w:rFonts w:ascii="Calibri" w:hAnsi="Calibri" w:cs="Calibri"/>
                  <w:color w:val="auto"/>
                  <w:sz w:val="24"/>
                  <w:szCs w:val="24"/>
                  <w:u w:val="none"/>
                </w:rPr>
                <w:t xml:space="preserve">endikia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 xml:space="preserve">engkulu </w:t>
              </w:r>
              <w:r w:rsidR="00883DA6">
                <w:rPr>
                  <w:rStyle w:val="Hyperlink"/>
                  <w:rFonts w:ascii="Calibri" w:hAnsi="Calibri" w:cs="Calibri"/>
                  <w:color w:val="auto"/>
                  <w:sz w:val="24"/>
                  <w:szCs w:val="24"/>
                  <w:u w:val="none"/>
                  <w:lang w:val="en-US"/>
                </w:rPr>
                <w:t>T</w:t>
              </w:r>
              <w:r w:rsidR="00883DA6">
                <w:rPr>
                  <w:rStyle w:val="Hyperlink"/>
                  <w:rFonts w:ascii="Calibri" w:hAnsi="Calibri" w:cs="Calibri"/>
                  <w:color w:val="auto"/>
                  <w:sz w:val="24"/>
                  <w:szCs w:val="24"/>
                  <w:u w:val="none"/>
                </w:rPr>
                <w:t>engah</w:t>
              </w:r>
            </w:hyperlink>
          </w:p>
          <w:p w14:paraId="75564A7E" w14:textId="77777777" w:rsidR="00883DA6" w:rsidRDefault="0038383E">
            <w:pPr>
              <w:pStyle w:val="TableParagraph"/>
              <w:numPr>
                <w:ilvl w:val="0"/>
                <w:numId w:val="30"/>
              </w:numPr>
              <w:spacing w:line="360" w:lineRule="auto"/>
              <w:ind w:left="352"/>
              <w:jc w:val="both"/>
              <w:rPr>
                <w:rFonts w:ascii="Calibri" w:hAnsi="Calibri" w:cs="Calibri"/>
              </w:rPr>
            </w:pPr>
            <w:hyperlink r:id="rId182" w:history="1">
              <w:r w:rsidR="00883DA6">
                <w:rPr>
                  <w:rStyle w:val="Hyperlink"/>
                  <w:rFonts w:ascii="Calibri" w:hAnsi="Calibri" w:cs="Calibri"/>
                  <w:color w:val="auto"/>
                  <w:sz w:val="24"/>
                  <w:szCs w:val="24"/>
                  <w:u w:val="none"/>
                </w:rPr>
                <w:t>Workshop model pembelajaran guided inquiry berbasis pendekatan</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Saintifik pada guru matematika untuk meningkatkan pemahaman</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Konseptual</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matematis siswa</w:t>
              </w:r>
            </w:hyperlink>
          </w:p>
        </w:tc>
      </w:tr>
      <w:tr w:rsidR="00883DA6" w14:paraId="7D3A1319" w14:textId="77777777" w:rsidTr="00C14DF2">
        <w:tc>
          <w:tcPr>
            <w:tcW w:w="895" w:type="dxa"/>
          </w:tcPr>
          <w:p w14:paraId="3B6FAC80" w14:textId="77777777" w:rsidR="00883DA6" w:rsidRDefault="00883DA6" w:rsidP="00C14DF2">
            <w:pPr>
              <w:spacing w:after="0" w:line="360" w:lineRule="auto"/>
              <w:jc w:val="both"/>
            </w:pPr>
            <w:r>
              <w:rPr>
                <w:sz w:val="24"/>
                <w:szCs w:val="24"/>
              </w:rPr>
              <w:t>2</w:t>
            </w:r>
          </w:p>
        </w:tc>
        <w:tc>
          <w:tcPr>
            <w:tcW w:w="2700" w:type="dxa"/>
          </w:tcPr>
          <w:p w14:paraId="463980F8" w14:textId="77777777" w:rsidR="00883DA6" w:rsidRDefault="00883DA6" w:rsidP="00C14DF2">
            <w:pPr>
              <w:spacing w:after="0" w:line="360" w:lineRule="auto"/>
              <w:jc w:val="both"/>
            </w:pPr>
            <w:r>
              <w:rPr>
                <w:sz w:val="24"/>
                <w:szCs w:val="24"/>
                <w:lang w:val="en-US"/>
              </w:rPr>
              <w:t>Agnes Yolanda, M.E</w:t>
            </w:r>
          </w:p>
        </w:tc>
        <w:tc>
          <w:tcPr>
            <w:tcW w:w="5760" w:type="dxa"/>
          </w:tcPr>
          <w:p w14:paraId="27157519" w14:textId="77777777" w:rsidR="00883DA6" w:rsidRDefault="0038383E">
            <w:pPr>
              <w:pStyle w:val="TableParagraph"/>
              <w:numPr>
                <w:ilvl w:val="0"/>
                <w:numId w:val="43"/>
              </w:numPr>
              <w:spacing w:line="360" w:lineRule="auto"/>
              <w:ind w:left="352"/>
              <w:jc w:val="both"/>
              <w:rPr>
                <w:rFonts w:ascii="Calibri" w:hAnsi="Calibri" w:cs="Calibri"/>
              </w:rPr>
            </w:pPr>
            <w:hyperlink r:id="rId183" w:history="1">
              <w:r w:rsidR="00883DA6">
                <w:rPr>
                  <w:rStyle w:val="Hyperlink"/>
                  <w:rFonts w:ascii="Calibri" w:hAnsi="Calibri" w:cs="Calibri"/>
                  <w:color w:val="auto"/>
                  <w:sz w:val="24"/>
                  <w:szCs w:val="24"/>
                  <w:u w:val="none"/>
                </w:rPr>
                <w:t xml:space="preserve"> </w:t>
              </w:r>
              <w:r w:rsidR="00883DA6">
                <w:rPr>
                  <w:rStyle w:val="Hyperlink"/>
                  <w:rFonts w:ascii="Calibri" w:eastAsia="SimSun" w:hAnsi="Calibri" w:cs="Calibri"/>
                  <w:color w:val="auto"/>
                  <w:sz w:val="24"/>
                  <w:szCs w:val="24"/>
                  <w:u w:val="none"/>
                </w:rPr>
                <w:t xml:space="preserve">Pendampingan </w:t>
              </w:r>
              <w:r w:rsidR="00883DA6">
                <w:rPr>
                  <w:rStyle w:val="Hyperlink"/>
                  <w:rFonts w:ascii="Calibri" w:hAnsi="Calibri" w:cs="Calibri"/>
                  <w:color w:val="auto"/>
                  <w:sz w:val="24"/>
                  <w:szCs w:val="24"/>
                  <w:u w:val="none"/>
                </w:rPr>
                <w:t xml:space="preserve">peningkatan keterampilan </w:t>
              </w:r>
              <w:r w:rsidR="00883DA6">
                <w:rPr>
                  <w:rStyle w:val="Hyperlink"/>
                  <w:rFonts w:ascii="Calibri" w:hAnsi="Calibri" w:cs="Calibri"/>
                  <w:color w:val="auto"/>
                  <w:sz w:val="24"/>
                  <w:szCs w:val="24"/>
                  <w:u w:val="none"/>
                </w:rPr>
                <w:lastRenderedPageBreak/>
                <w:t>mahasiswa</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 xml:space="preserve">Perbankan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 xml:space="preserve">yariah </w:t>
              </w:r>
              <w:r w:rsidR="00883DA6">
                <w:rPr>
                  <w:rStyle w:val="Hyperlink"/>
                  <w:rFonts w:ascii="Calibri" w:hAnsi="Calibri" w:cs="Calibri"/>
                  <w:color w:val="auto"/>
                  <w:sz w:val="24"/>
                  <w:szCs w:val="24"/>
                  <w:u w:val="none"/>
                  <w:lang w:val="en-US"/>
                </w:rPr>
                <w:t>STIESNU B</w:t>
              </w:r>
              <w:r w:rsidR="00883DA6">
                <w:rPr>
                  <w:rStyle w:val="Hyperlink"/>
                  <w:rFonts w:ascii="Calibri" w:hAnsi="Calibri" w:cs="Calibri"/>
                  <w:color w:val="auto"/>
                  <w:sz w:val="24"/>
                  <w:szCs w:val="24"/>
                  <w:u w:val="none"/>
                </w:rPr>
                <w:t>engkulu melalui siste</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aplikasi</w:t>
              </w:r>
              <w:r w:rsidR="00883DA6">
                <w:rPr>
                  <w:rStyle w:val="Hyperlink"/>
                  <w:rFonts w:ascii="Calibri" w:hAnsi="Calibri" w:cs="Calibri"/>
                  <w:color w:val="auto"/>
                  <w:sz w:val="24"/>
                  <w:szCs w:val="24"/>
                  <w:u w:val="none"/>
                  <w:lang w:val="en-US"/>
                </w:rPr>
                <w:t xml:space="preserve"> </w:t>
              </w:r>
              <w:r w:rsidR="00883DA6">
                <w:rPr>
                  <w:rStyle w:val="Hyperlink"/>
                  <w:rFonts w:ascii="Calibri" w:eastAsia="SimSun" w:hAnsi="Calibri" w:cs="Calibri"/>
                  <w:color w:val="auto"/>
                  <w:sz w:val="24"/>
                  <w:szCs w:val="24"/>
                  <w:u w:val="none"/>
                </w:rPr>
                <w:t>laboratorium minibanking</w:t>
              </w:r>
              <w:r w:rsidR="00883DA6">
                <w:rPr>
                  <w:rStyle w:val="Hyperlink"/>
                  <w:rFonts w:ascii="Calibri" w:hAnsi="Calibri" w:cs="Calibri"/>
                  <w:color w:val="auto"/>
                  <w:sz w:val="24"/>
                  <w:szCs w:val="24"/>
                  <w:u w:val="none"/>
                </w:rPr>
                <w:t>”</w:t>
              </w:r>
            </w:hyperlink>
          </w:p>
        </w:tc>
      </w:tr>
      <w:tr w:rsidR="00883DA6" w14:paraId="696EB979" w14:textId="77777777" w:rsidTr="00C14DF2">
        <w:tc>
          <w:tcPr>
            <w:tcW w:w="895" w:type="dxa"/>
          </w:tcPr>
          <w:p w14:paraId="37FBB02D" w14:textId="77777777" w:rsidR="00883DA6" w:rsidRDefault="00883DA6" w:rsidP="00C14DF2">
            <w:pPr>
              <w:spacing w:after="0" w:line="360" w:lineRule="auto"/>
              <w:jc w:val="both"/>
            </w:pPr>
            <w:r>
              <w:rPr>
                <w:spacing w:val="-10"/>
                <w:sz w:val="24"/>
                <w:szCs w:val="24"/>
              </w:rPr>
              <w:lastRenderedPageBreak/>
              <w:t>3</w:t>
            </w:r>
          </w:p>
        </w:tc>
        <w:tc>
          <w:tcPr>
            <w:tcW w:w="2700" w:type="dxa"/>
          </w:tcPr>
          <w:p w14:paraId="4DA27F32" w14:textId="77777777" w:rsidR="00883DA6" w:rsidRDefault="00883DA6" w:rsidP="00C14DF2">
            <w:pPr>
              <w:spacing w:after="0" w:line="360" w:lineRule="auto"/>
              <w:jc w:val="both"/>
            </w:pPr>
            <w:r>
              <w:rPr>
                <w:sz w:val="24"/>
                <w:szCs w:val="24"/>
                <w:lang w:val="en-US"/>
              </w:rPr>
              <w:t>Arista Khairunnisa, S.H, M.E`</w:t>
            </w:r>
          </w:p>
        </w:tc>
        <w:tc>
          <w:tcPr>
            <w:tcW w:w="5760" w:type="dxa"/>
          </w:tcPr>
          <w:p w14:paraId="6DF67AA0" w14:textId="77777777" w:rsidR="00883DA6" w:rsidRDefault="00883DA6">
            <w:pPr>
              <w:pStyle w:val="TableParagraph"/>
              <w:numPr>
                <w:ilvl w:val="0"/>
                <w:numId w:val="34"/>
              </w:numPr>
              <w:tabs>
                <w:tab w:val="left" w:pos="532"/>
              </w:tabs>
              <w:spacing w:line="360" w:lineRule="auto"/>
              <w:ind w:left="352"/>
              <w:jc w:val="both"/>
              <w:rPr>
                <w:rStyle w:val="Hyperlink"/>
                <w:rFonts w:ascii="Calibri" w:hAnsi="Calibri" w:cs="Calibri"/>
                <w:color w:val="auto"/>
                <w:u w:val="none"/>
              </w:rPr>
            </w:pPr>
            <w:r>
              <w:rPr>
                <w:rFonts w:ascii="Calibri" w:hAnsi="Calibri" w:cs="Calibri"/>
              </w:rPr>
              <w:fldChar w:fldCharType="begin"/>
            </w:r>
            <w:r>
              <w:rPr>
                <w:rFonts w:ascii="Calibri" w:hAnsi="Calibri" w:cs="Calibri"/>
                <w:sz w:val="24"/>
                <w:szCs w:val="24"/>
              </w:rPr>
              <w:instrText>HYPERLINK "https://drive.google.com/file/d/1ajFyED8jMXB4skPyZc5oc9kfec4ac4-n/view"</w:instrText>
            </w:r>
            <w:r>
              <w:rPr>
                <w:rFonts w:ascii="Calibri" w:hAnsi="Calibri" w:cs="Calibri"/>
              </w:rPr>
              <w:fldChar w:fldCharType="separate"/>
            </w:r>
            <w:r>
              <w:rPr>
                <w:rStyle w:val="Hyperlink"/>
                <w:rFonts w:ascii="Calibri" w:hAnsi="Calibri" w:cs="Calibri"/>
                <w:color w:val="auto"/>
                <w:sz w:val="24"/>
                <w:szCs w:val="24"/>
                <w:u w:val="none"/>
              </w:rPr>
              <w:t>Pendampingan anggota koperasi wanita dalam pemberdayaan</w:t>
            </w:r>
            <w:r>
              <w:rPr>
                <w:rStyle w:val="Hyperlink"/>
                <w:rFonts w:ascii="Calibri" w:hAnsi="Calibri" w:cs="Calibri"/>
                <w:color w:val="auto"/>
                <w:sz w:val="24"/>
                <w:szCs w:val="24"/>
                <w:u w:val="none"/>
                <w:lang w:val="en-US"/>
              </w:rPr>
              <w:t xml:space="preserve"> </w:t>
            </w:r>
            <w:r>
              <w:rPr>
                <w:rStyle w:val="Hyperlink"/>
                <w:rFonts w:ascii="Calibri" w:hAnsi="Calibri" w:cs="Calibri"/>
                <w:color w:val="auto"/>
                <w:sz w:val="24"/>
                <w:szCs w:val="24"/>
                <w:u w:val="none"/>
              </w:rPr>
              <w:t>Perempuan melalui digital marketing</w:t>
            </w:r>
          </w:p>
          <w:p w14:paraId="23CB47AF" w14:textId="77777777" w:rsidR="00883DA6" w:rsidRDefault="00883DA6" w:rsidP="00C14DF2">
            <w:pPr>
              <w:pStyle w:val="TableParagraph"/>
              <w:tabs>
                <w:tab w:val="left" w:pos="532"/>
              </w:tabs>
              <w:spacing w:line="360" w:lineRule="auto"/>
              <w:ind w:left="352"/>
              <w:jc w:val="both"/>
              <w:rPr>
                <w:rFonts w:ascii="Calibri" w:hAnsi="Calibri" w:cs="Calibri"/>
              </w:rPr>
            </w:pPr>
            <w:r>
              <w:rPr>
                <w:rStyle w:val="Hyperlink"/>
                <w:rFonts w:ascii="Calibri" w:hAnsi="Calibri" w:cs="Calibri"/>
                <w:color w:val="auto"/>
                <w:sz w:val="24"/>
                <w:szCs w:val="24"/>
                <w:u w:val="none"/>
              </w:rPr>
              <w:t>(Studi Pada Koperasi Wanita Karya Kota Bengkulu)</w:t>
            </w:r>
            <w:r>
              <w:rPr>
                <w:rFonts w:ascii="Calibri" w:hAnsi="Calibri" w:cs="Calibri"/>
              </w:rPr>
              <w:fldChar w:fldCharType="end"/>
            </w:r>
          </w:p>
          <w:p w14:paraId="4889CC48" w14:textId="77777777" w:rsidR="00883DA6" w:rsidRDefault="0038383E">
            <w:pPr>
              <w:pStyle w:val="TableParagraph"/>
              <w:numPr>
                <w:ilvl w:val="0"/>
                <w:numId w:val="34"/>
              </w:numPr>
              <w:tabs>
                <w:tab w:val="left" w:pos="532"/>
              </w:tabs>
              <w:spacing w:line="360" w:lineRule="auto"/>
              <w:ind w:left="352"/>
              <w:jc w:val="both"/>
              <w:rPr>
                <w:rFonts w:ascii="Calibri" w:hAnsi="Calibri" w:cs="Calibri"/>
              </w:rPr>
            </w:pPr>
            <w:hyperlink r:id="rId184" w:history="1">
              <w:r w:rsidR="00883DA6">
                <w:rPr>
                  <w:rStyle w:val="Hyperlink"/>
                  <w:rFonts w:ascii="Calibri" w:hAnsi="Calibri" w:cs="Calibri"/>
                  <w:color w:val="auto"/>
                  <w:sz w:val="24"/>
                  <w:szCs w:val="24"/>
                  <w:u w:val="none"/>
                </w:rPr>
                <w:t xml:space="preserve">Penyuluhan tentang manajemen perkantoran pada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rPr>
                <w:t xml:space="preserve">operasi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rPr>
                <w:t xml:space="preserve">onsumen </w:t>
              </w:r>
              <w:r w:rsidR="00883DA6">
                <w:rPr>
                  <w:rStyle w:val="Hyperlink"/>
                  <w:rFonts w:ascii="Calibri" w:hAnsi="Calibri" w:cs="Calibri"/>
                  <w:color w:val="auto"/>
                  <w:sz w:val="24"/>
                  <w:szCs w:val="24"/>
                  <w:u w:val="none"/>
                  <w:lang w:val="en-US"/>
                </w:rPr>
                <w:t>A</w:t>
              </w:r>
              <w:r w:rsidR="00883DA6">
                <w:rPr>
                  <w:rStyle w:val="Hyperlink"/>
                  <w:rFonts w:ascii="Calibri" w:hAnsi="Calibri" w:cs="Calibri"/>
                  <w:color w:val="auto"/>
                  <w:sz w:val="24"/>
                  <w:szCs w:val="24"/>
                  <w:u w:val="none"/>
                </w:rPr>
                <w:t xml:space="preserve">l </w:t>
              </w:r>
              <w:r w:rsidR="00883DA6">
                <w:rPr>
                  <w:rStyle w:val="Hyperlink"/>
                  <w:rFonts w:ascii="Calibri" w:hAnsi="Calibri" w:cs="Calibri"/>
                  <w:color w:val="auto"/>
                  <w:sz w:val="24"/>
                  <w:szCs w:val="24"/>
                  <w:u w:val="none"/>
                  <w:lang w:val="en-US"/>
                </w:rPr>
                <w:t>M</w:t>
              </w:r>
              <w:r w:rsidR="00883DA6">
                <w:rPr>
                  <w:rStyle w:val="Hyperlink"/>
                  <w:rFonts w:ascii="Calibri" w:hAnsi="Calibri" w:cs="Calibri"/>
                  <w:color w:val="auto"/>
                  <w:sz w:val="24"/>
                  <w:szCs w:val="24"/>
                  <w:u w:val="none"/>
                </w:rPr>
                <w:t xml:space="preserve">uawwanah </w:t>
              </w:r>
              <w:r w:rsidR="00883DA6">
                <w:rPr>
                  <w:rStyle w:val="Hyperlink"/>
                  <w:rFonts w:ascii="Calibri" w:hAnsi="Calibri" w:cs="Calibri"/>
                  <w:color w:val="auto"/>
                  <w:sz w:val="24"/>
                  <w:szCs w:val="24"/>
                  <w:u w:val="none"/>
                  <w:lang w:val="en-US"/>
                </w:rPr>
                <w:t>UIN</w:t>
              </w:r>
              <w:r w:rsidR="00883DA6">
                <w:rPr>
                  <w:rStyle w:val="Hyperlink"/>
                  <w:rFonts w:ascii="Calibri" w:hAnsi="Calibri" w:cs="Calibri"/>
                  <w:color w:val="auto"/>
                  <w:sz w:val="24"/>
                  <w:szCs w:val="24"/>
                  <w:u w:val="none"/>
                </w:rPr>
                <w:t xml:space="preserve"> </w:t>
              </w:r>
              <w:r w:rsidR="00883DA6">
                <w:rPr>
                  <w:rStyle w:val="Hyperlink"/>
                  <w:rFonts w:ascii="Calibri" w:hAnsi="Calibri" w:cs="Calibri"/>
                  <w:color w:val="auto"/>
                  <w:sz w:val="24"/>
                  <w:szCs w:val="24"/>
                  <w:u w:val="none"/>
                  <w:lang w:val="en-US"/>
                </w:rPr>
                <w:t>F</w:t>
              </w:r>
              <w:r w:rsidR="00883DA6">
                <w:rPr>
                  <w:rStyle w:val="Hyperlink"/>
                  <w:rFonts w:ascii="Calibri" w:hAnsi="Calibri" w:cs="Calibri"/>
                  <w:color w:val="auto"/>
                  <w:sz w:val="24"/>
                  <w:szCs w:val="24"/>
                  <w:u w:val="none"/>
                </w:rPr>
                <w:t xml:space="preserve">atmawati </w:t>
              </w:r>
              <w:r w:rsidR="00883DA6">
                <w:rPr>
                  <w:rStyle w:val="Hyperlink"/>
                  <w:rFonts w:ascii="Calibri" w:hAnsi="Calibri" w:cs="Calibri"/>
                  <w:color w:val="auto"/>
                  <w:sz w:val="24"/>
                  <w:szCs w:val="24"/>
                  <w:u w:val="none"/>
                  <w:lang w:val="en-US"/>
                </w:rPr>
                <w:t>Sukarno B</w:t>
              </w:r>
              <w:r w:rsidR="00883DA6">
                <w:rPr>
                  <w:rStyle w:val="Hyperlink"/>
                  <w:rFonts w:ascii="Calibri" w:hAnsi="Calibri" w:cs="Calibri"/>
                  <w:color w:val="auto"/>
                  <w:sz w:val="24"/>
                  <w:szCs w:val="24"/>
                  <w:u w:val="none"/>
                </w:rPr>
                <w:t>engkulu</w:t>
              </w:r>
            </w:hyperlink>
          </w:p>
        </w:tc>
      </w:tr>
      <w:tr w:rsidR="00883DA6" w14:paraId="71743B37" w14:textId="77777777" w:rsidTr="00C14DF2">
        <w:trPr>
          <w:trHeight w:val="90"/>
        </w:trPr>
        <w:tc>
          <w:tcPr>
            <w:tcW w:w="895" w:type="dxa"/>
          </w:tcPr>
          <w:p w14:paraId="57CE568F" w14:textId="77777777" w:rsidR="00883DA6" w:rsidRDefault="00883DA6" w:rsidP="00C14DF2">
            <w:pPr>
              <w:spacing w:after="0" w:line="360" w:lineRule="auto"/>
              <w:jc w:val="both"/>
            </w:pPr>
            <w:r>
              <w:rPr>
                <w:sz w:val="24"/>
                <w:szCs w:val="24"/>
              </w:rPr>
              <w:t>4</w:t>
            </w:r>
          </w:p>
        </w:tc>
        <w:tc>
          <w:tcPr>
            <w:tcW w:w="2700" w:type="dxa"/>
          </w:tcPr>
          <w:p w14:paraId="21DB929A" w14:textId="77777777" w:rsidR="00883DA6" w:rsidRDefault="00883DA6" w:rsidP="00C14DF2">
            <w:pPr>
              <w:spacing w:after="0" w:line="360" w:lineRule="auto"/>
              <w:jc w:val="both"/>
            </w:pPr>
            <w:r>
              <w:rPr>
                <w:sz w:val="24"/>
                <w:szCs w:val="24"/>
                <w:lang w:val="en-US"/>
              </w:rPr>
              <w:t>Mardian Suryani, M,E</w:t>
            </w:r>
          </w:p>
        </w:tc>
        <w:tc>
          <w:tcPr>
            <w:tcW w:w="5760" w:type="dxa"/>
          </w:tcPr>
          <w:p w14:paraId="7F93F1F0" w14:textId="77777777" w:rsidR="00883DA6" w:rsidRDefault="0038383E">
            <w:pPr>
              <w:pStyle w:val="TableParagraph"/>
              <w:numPr>
                <w:ilvl w:val="0"/>
                <w:numId w:val="44"/>
              </w:numPr>
              <w:spacing w:line="360" w:lineRule="auto"/>
              <w:ind w:left="352"/>
              <w:jc w:val="both"/>
              <w:rPr>
                <w:rFonts w:ascii="Calibri" w:hAnsi="Calibri" w:cs="Calibri"/>
              </w:rPr>
            </w:pPr>
            <w:hyperlink r:id="rId185" w:history="1">
              <w:r w:rsidR="00883DA6">
                <w:rPr>
                  <w:rStyle w:val="Hyperlink"/>
                  <w:rFonts w:ascii="Calibri" w:eastAsia="SimSun" w:hAnsi="Calibri" w:cs="Calibri"/>
                  <w:color w:val="auto"/>
                  <w:sz w:val="24"/>
                  <w:szCs w:val="24"/>
                  <w:u w:val="none"/>
                </w:rPr>
                <w:t>Asset</w:t>
              </w:r>
              <w:r w:rsidR="00883DA6">
                <w:rPr>
                  <w:rStyle w:val="Hyperlink"/>
                  <w:rFonts w:ascii="Calibri" w:hAnsi="Calibri" w:cs="Calibri"/>
                  <w:color w:val="auto"/>
                  <w:sz w:val="24"/>
                  <w:szCs w:val="24"/>
                  <w:u w:val="none"/>
                </w:rPr>
                <w:t>-based community development:</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Pengelolaan potensi buah jeruk kalamansi dalam meningkatan ekonomi lokal pada dusun besar singaran</w:t>
              </w:r>
              <w:r w:rsidR="00883DA6">
                <w:rPr>
                  <w:rStyle w:val="Hyperlink"/>
                  <w:rFonts w:ascii="Calibri" w:hAnsi="Calibri" w:cs="Calibri"/>
                  <w:color w:val="auto"/>
                  <w:sz w:val="24"/>
                  <w:szCs w:val="24"/>
                  <w:u w:val="none"/>
                  <w:lang w:val="en-US"/>
                </w:rPr>
                <w:t>p</w:t>
              </w:r>
              <w:r w:rsidR="00883DA6">
                <w:rPr>
                  <w:rStyle w:val="Hyperlink"/>
                  <w:rFonts w:ascii="Calibri" w:hAnsi="Calibri" w:cs="Calibri"/>
                  <w:color w:val="auto"/>
                  <w:sz w:val="24"/>
                  <w:szCs w:val="24"/>
                  <w:u w:val="none"/>
                </w:rPr>
                <w:t xml:space="preserve">ati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rPr>
                <w:t xml:space="preserve">ota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hyperlink>
          </w:p>
          <w:p w14:paraId="69B575C7" w14:textId="77777777" w:rsidR="00883DA6" w:rsidRDefault="0038383E">
            <w:pPr>
              <w:pStyle w:val="TableParagraph"/>
              <w:numPr>
                <w:ilvl w:val="0"/>
                <w:numId w:val="44"/>
              </w:numPr>
              <w:spacing w:line="360" w:lineRule="auto"/>
              <w:ind w:left="352"/>
              <w:jc w:val="both"/>
              <w:rPr>
                <w:rFonts w:ascii="Calibri" w:hAnsi="Calibri" w:cs="Calibri"/>
              </w:rPr>
            </w:pPr>
            <w:hyperlink r:id="rId186" w:history="1">
              <w:r w:rsidR="00883DA6">
                <w:rPr>
                  <w:rStyle w:val="Hyperlink"/>
                  <w:rFonts w:ascii="Calibri" w:hAnsi="Calibri" w:cs="Calibri"/>
                  <w:color w:val="auto"/>
                  <w:sz w:val="24"/>
                  <w:szCs w:val="24"/>
                  <w:u w:val="none"/>
                </w:rPr>
                <w:t xml:space="preserve">Pengembangan inovasi pengelolaan tahu untuk meningkatkan nilai jual produk pada lab kewirausahaan mahasiswa </w:t>
              </w:r>
              <w:r w:rsidR="00883DA6">
                <w:rPr>
                  <w:rStyle w:val="Hyperlink"/>
                  <w:rFonts w:ascii="Calibri" w:hAnsi="Calibri" w:cs="Calibri"/>
                  <w:color w:val="auto"/>
                  <w:sz w:val="24"/>
                  <w:szCs w:val="24"/>
                  <w:u w:val="none"/>
                  <w:lang w:val="en-US"/>
                </w:rPr>
                <w:t>F</w:t>
              </w:r>
              <w:r w:rsidR="00883DA6">
                <w:rPr>
                  <w:rStyle w:val="Hyperlink"/>
                  <w:rFonts w:ascii="Calibri" w:hAnsi="Calibri" w:cs="Calibri"/>
                  <w:color w:val="auto"/>
                  <w:sz w:val="24"/>
                  <w:szCs w:val="24"/>
                  <w:u w:val="none"/>
                </w:rPr>
                <w:t xml:space="preserve">akultas </w:t>
              </w:r>
              <w:r w:rsidR="00883DA6">
                <w:rPr>
                  <w:rStyle w:val="Hyperlink"/>
                  <w:rFonts w:ascii="Calibri" w:hAnsi="Calibri" w:cs="Calibri"/>
                  <w:color w:val="auto"/>
                  <w:sz w:val="24"/>
                  <w:szCs w:val="24"/>
                  <w:u w:val="none"/>
                  <w:lang w:val="en-US"/>
                </w:rPr>
                <w:t>E</w:t>
              </w:r>
              <w:r w:rsidR="00883DA6">
                <w:rPr>
                  <w:rStyle w:val="Hyperlink"/>
                  <w:rFonts w:ascii="Calibri" w:hAnsi="Calibri" w:cs="Calibri"/>
                  <w:color w:val="auto"/>
                  <w:sz w:val="24"/>
                  <w:szCs w:val="24"/>
                  <w:u w:val="none"/>
                </w:rPr>
                <w:t xml:space="preserve">konomi dan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 xml:space="preserve">isnis  </w:t>
              </w:r>
              <w:r w:rsidR="00883DA6">
                <w:rPr>
                  <w:rStyle w:val="Hyperlink"/>
                  <w:rFonts w:ascii="Calibri" w:hAnsi="Calibri" w:cs="Calibri"/>
                  <w:color w:val="auto"/>
                  <w:sz w:val="24"/>
                  <w:szCs w:val="24"/>
                  <w:u w:val="none"/>
                  <w:lang w:val="en-US"/>
                </w:rPr>
                <w:t>I</w:t>
              </w:r>
              <w:r w:rsidR="00883DA6">
                <w:rPr>
                  <w:rStyle w:val="Hyperlink"/>
                  <w:rFonts w:ascii="Calibri" w:hAnsi="Calibri" w:cs="Calibri"/>
                  <w:color w:val="auto"/>
                  <w:sz w:val="24"/>
                  <w:szCs w:val="24"/>
                  <w:u w:val="none"/>
                </w:rPr>
                <w:t xml:space="preserve">slam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r w:rsidR="00883DA6">
                <w:rPr>
                  <w:rStyle w:val="Hyperlink"/>
                  <w:rFonts w:ascii="Calibri" w:hAnsi="Calibri" w:cs="Calibri"/>
                  <w:color w:val="auto"/>
                  <w:sz w:val="24"/>
                  <w:szCs w:val="24"/>
                  <w:u w:val="none"/>
                  <w:lang w:val="en-US"/>
                </w:rPr>
                <w:t>.</w:t>
              </w:r>
            </w:hyperlink>
          </w:p>
        </w:tc>
      </w:tr>
      <w:tr w:rsidR="00883DA6" w14:paraId="37DC83CD" w14:textId="77777777" w:rsidTr="00C14DF2">
        <w:tc>
          <w:tcPr>
            <w:tcW w:w="895" w:type="dxa"/>
          </w:tcPr>
          <w:p w14:paraId="1310AAB7" w14:textId="77777777" w:rsidR="00883DA6" w:rsidRDefault="00883DA6" w:rsidP="00C14DF2">
            <w:pPr>
              <w:spacing w:after="0" w:line="360" w:lineRule="auto"/>
              <w:jc w:val="both"/>
            </w:pPr>
            <w:r>
              <w:rPr>
                <w:spacing w:val="-10"/>
                <w:sz w:val="24"/>
                <w:szCs w:val="24"/>
              </w:rPr>
              <w:t>5</w:t>
            </w:r>
          </w:p>
        </w:tc>
        <w:tc>
          <w:tcPr>
            <w:tcW w:w="2700" w:type="dxa"/>
          </w:tcPr>
          <w:p w14:paraId="0171DA2B" w14:textId="77777777" w:rsidR="00883DA6" w:rsidRDefault="00883DA6" w:rsidP="00C14DF2">
            <w:pPr>
              <w:spacing w:after="0" w:line="360" w:lineRule="auto"/>
              <w:jc w:val="both"/>
            </w:pPr>
            <w:r>
              <w:rPr>
                <w:sz w:val="24"/>
                <w:szCs w:val="24"/>
                <w:lang w:val="en-US"/>
              </w:rPr>
              <w:t>Suharyono, M.E</w:t>
            </w:r>
          </w:p>
        </w:tc>
        <w:tc>
          <w:tcPr>
            <w:tcW w:w="5760" w:type="dxa"/>
          </w:tcPr>
          <w:p w14:paraId="07CB5321" w14:textId="77777777" w:rsidR="00883DA6" w:rsidRDefault="0038383E">
            <w:pPr>
              <w:pStyle w:val="TableParagraph"/>
              <w:numPr>
                <w:ilvl w:val="0"/>
                <w:numId w:val="45"/>
              </w:numPr>
              <w:spacing w:line="360" w:lineRule="auto"/>
              <w:ind w:left="352"/>
              <w:jc w:val="both"/>
              <w:rPr>
                <w:rFonts w:ascii="Calibri" w:hAnsi="Calibri" w:cs="Calibri"/>
              </w:rPr>
            </w:pPr>
            <w:hyperlink r:id="rId187" w:history="1">
              <w:r w:rsidR="00883DA6">
                <w:rPr>
                  <w:rFonts w:ascii="Calibri" w:hAnsi="Calibri" w:cs="Calibri"/>
                  <w:sz w:val="24"/>
                  <w:szCs w:val="24"/>
                </w:rPr>
                <w:t xml:space="preserve">Pemberdayaan </w:t>
              </w:r>
              <w:r w:rsidR="00883DA6">
                <w:rPr>
                  <w:rStyle w:val="Hyperlink"/>
                  <w:rFonts w:ascii="Calibri" w:hAnsi="Calibri" w:cs="Calibri"/>
                  <w:color w:val="auto"/>
                  <w:sz w:val="24"/>
                  <w:szCs w:val="24"/>
                  <w:u w:val="none"/>
                </w:rPr>
                <w:t>santri melalui pelatihan kewirausahaan</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 xml:space="preserve">berbasis </w:t>
              </w:r>
              <w:r w:rsidR="00883DA6">
                <w:rPr>
                  <w:rStyle w:val="Hyperlink"/>
                  <w:rFonts w:ascii="Calibri" w:hAnsi="Calibri" w:cs="Calibri"/>
                  <w:color w:val="auto"/>
                  <w:sz w:val="24"/>
                  <w:szCs w:val="24"/>
                  <w:u w:val="none"/>
                  <w:lang w:val="en-US"/>
                </w:rPr>
                <w:t>E</w:t>
              </w:r>
              <w:r w:rsidR="00883DA6">
                <w:rPr>
                  <w:rStyle w:val="Hyperlink"/>
                  <w:rFonts w:ascii="Calibri" w:hAnsi="Calibri" w:cs="Calibri"/>
                  <w:color w:val="auto"/>
                  <w:sz w:val="24"/>
                  <w:szCs w:val="24"/>
                  <w:u w:val="none"/>
                </w:rPr>
                <w:t xml:space="preserve">konomi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 xml:space="preserve">yariah di lingkungan </w:t>
              </w:r>
              <w:r w:rsidR="00883DA6">
                <w:rPr>
                  <w:rStyle w:val="Hyperlink"/>
                  <w:rFonts w:ascii="Calibri" w:hAnsi="Calibri" w:cs="Calibri"/>
                  <w:color w:val="auto"/>
                  <w:sz w:val="24"/>
                  <w:szCs w:val="24"/>
                  <w:u w:val="none"/>
                  <w:lang w:val="en-US"/>
                </w:rPr>
                <w:t>P</w:t>
              </w:r>
              <w:r w:rsidR="00883DA6">
                <w:rPr>
                  <w:rStyle w:val="Hyperlink"/>
                  <w:rFonts w:ascii="Calibri" w:hAnsi="Calibri" w:cs="Calibri"/>
                  <w:color w:val="auto"/>
                  <w:sz w:val="24"/>
                  <w:szCs w:val="24"/>
                  <w:u w:val="none"/>
                </w:rPr>
                <w:t>esantren</w:t>
              </w:r>
            </w:hyperlink>
          </w:p>
          <w:p w14:paraId="1E40D29D" w14:textId="77777777" w:rsidR="00883DA6" w:rsidRDefault="0038383E">
            <w:pPr>
              <w:pStyle w:val="TableParagraph"/>
              <w:numPr>
                <w:ilvl w:val="0"/>
                <w:numId w:val="45"/>
              </w:numPr>
              <w:spacing w:line="360" w:lineRule="auto"/>
              <w:ind w:left="352"/>
              <w:jc w:val="both"/>
              <w:rPr>
                <w:rFonts w:ascii="Calibri" w:hAnsi="Calibri" w:cs="Calibri"/>
              </w:rPr>
            </w:pPr>
            <w:hyperlink r:id="rId188" w:history="1">
              <w:r w:rsidR="00883DA6">
                <w:rPr>
                  <w:rFonts w:ascii="Calibri" w:hAnsi="Calibri" w:cs="Calibri"/>
                  <w:lang w:val="en-US"/>
                </w:rPr>
                <w:t>P</w:t>
              </w:r>
              <w:r w:rsidR="00883DA6">
                <w:rPr>
                  <w:rStyle w:val="Hyperlink"/>
                  <w:rFonts w:ascii="Calibri" w:hAnsi="Calibri" w:cs="Calibri"/>
                  <w:color w:val="auto"/>
                  <w:sz w:val="24"/>
                  <w:szCs w:val="24"/>
                  <w:u w:val="none"/>
                </w:rPr>
                <w:t>elatihan karya tulis ilmiah oleh ukm recom uin fas bengkulu</w:t>
              </w:r>
            </w:hyperlink>
          </w:p>
        </w:tc>
      </w:tr>
      <w:tr w:rsidR="00883DA6" w14:paraId="6BB782C5" w14:textId="77777777" w:rsidTr="00C14DF2">
        <w:tc>
          <w:tcPr>
            <w:tcW w:w="895" w:type="dxa"/>
          </w:tcPr>
          <w:p w14:paraId="21B9187E" w14:textId="77777777" w:rsidR="00883DA6" w:rsidRDefault="00883DA6" w:rsidP="00C14DF2">
            <w:pPr>
              <w:spacing w:after="0" w:line="360" w:lineRule="auto"/>
              <w:jc w:val="both"/>
              <w:rPr>
                <w:spacing w:val="-10"/>
              </w:rPr>
            </w:pPr>
            <w:r>
              <w:rPr>
                <w:spacing w:val="-10"/>
                <w:sz w:val="24"/>
                <w:szCs w:val="24"/>
              </w:rPr>
              <w:t>6</w:t>
            </w:r>
          </w:p>
        </w:tc>
        <w:tc>
          <w:tcPr>
            <w:tcW w:w="2700" w:type="dxa"/>
          </w:tcPr>
          <w:p w14:paraId="54ED60CE" w14:textId="77777777" w:rsidR="00883DA6" w:rsidRDefault="00883DA6" w:rsidP="00C14DF2">
            <w:pPr>
              <w:spacing w:after="0" w:line="360" w:lineRule="auto"/>
              <w:jc w:val="both"/>
            </w:pPr>
            <w:r>
              <w:rPr>
                <w:sz w:val="24"/>
                <w:szCs w:val="24"/>
                <w:lang w:val="en-US"/>
              </w:rPr>
              <w:t>Orisa Capriyanti, M.Pd, Mat</w:t>
            </w:r>
          </w:p>
        </w:tc>
        <w:tc>
          <w:tcPr>
            <w:tcW w:w="5760" w:type="dxa"/>
          </w:tcPr>
          <w:p w14:paraId="31A7A02B" w14:textId="77777777" w:rsidR="00883DA6" w:rsidRDefault="0038383E">
            <w:pPr>
              <w:pStyle w:val="TableParagraph"/>
              <w:numPr>
                <w:ilvl w:val="0"/>
                <w:numId w:val="46"/>
              </w:numPr>
              <w:spacing w:line="360" w:lineRule="auto"/>
              <w:ind w:left="352"/>
              <w:jc w:val="both"/>
              <w:rPr>
                <w:rFonts w:ascii="Calibri" w:hAnsi="Calibri" w:cs="Calibri"/>
              </w:rPr>
            </w:pPr>
            <w:hyperlink r:id="rId189" w:history="1">
              <w:r w:rsidR="00883DA6">
                <w:rPr>
                  <w:rStyle w:val="Hyperlink"/>
                  <w:rFonts w:ascii="Calibri" w:hAnsi="Calibri" w:cs="Calibri"/>
                  <w:color w:val="auto"/>
                  <w:sz w:val="24"/>
                  <w:szCs w:val="24"/>
                  <w:u w:val="none"/>
                </w:rPr>
                <w:t xml:space="preserve">Pendampingan laporan keuangan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rPr>
                <w:t xml:space="preserve">operasi </w:t>
              </w:r>
              <w:r w:rsidR="00883DA6">
                <w:rPr>
                  <w:rStyle w:val="Hyperlink"/>
                  <w:rFonts w:ascii="Calibri" w:hAnsi="Calibri" w:cs="Calibri"/>
                  <w:color w:val="auto"/>
                  <w:sz w:val="24"/>
                  <w:szCs w:val="24"/>
                  <w:u w:val="none"/>
                  <w:lang w:val="en-US"/>
                </w:rPr>
                <w:t>W</w:t>
              </w:r>
              <w:r w:rsidR="00883DA6">
                <w:rPr>
                  <w:rStyle w:val="Hyperlink"/>
                  <w:rFonts w:ascii="Calibri" w:hAnsi="Calibri" w:cs="Calibri"/>
                  <w:color w:val="auto"/>
                  <w:sz w:val="24"/>
                  <w:szCs w:val="24"/>
                  <w:u w:val="none"/>
                </w:rPr>
                <w:t xml:space="preserve">anita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erkarya</w:t>
              </w:r>
            </w:hyperlink>
            <w:r w:rsidR="00883DA6">
              <w:rPr>
                <w:rFonts w:ascii="Calibri" w:hAnsi="Calibri" w:cs="Calibri"/>
                <w:sz w:val="24"/>
                <w:szCs w:val="24"/>
              </w:rPr>
              <w:t xml:space="preserve"> </w:t>
            </w:r>
          </w:p>
          <w:p w14:paraId="06B86997" w14:textId="77777777" w:rsidR="00883DA6" w:rsidRDefault="0038383E">
            <w:pPr>
              <w:pStyle w:val="TableParagraph"/>
              <w:numPr>
                <w:ilvl w:val="0"/>
                <w:numId w:val="46"/>
              </w:numPr>
              <w:spacing w:line="360" w:lineRule="auto"/>
              <w:ind w:left="352"/>
              <w:jc w:val="both"/>
              <w:rPr>
                <w:rFonts w:ascii="Calibri" w:hAnsi="Calibri" w:cs="Calibri"/>
              </w:rPr>
            </w:pPr>
            <w:hyperlink r:id="rId190" w:history="1">
              <w:r w:rsidR="00883DA6">
                <w:rPr>
                  <w:rStyle w:val="Hyperlink"/>
                  <w:rFonts w:ascii="Calibri" w:hAnsi="Calibri" w:cs="Calibri"/>
                  <w:color w:val="auto"/>
                  <w:spacing w:val="-2"/>
                  <w:sz w:val="24"/>
                  <w:szCs w:val="24"/>
                  <w:u w:val="none"/>
                </w:rPr>
                <w:t xml:space="preserve">Pendampingan terhadap siswa </w:t>
              </w:r>
              <w:r w:rsidR="00883DA6">
                <w:rPr>
                  <w:rStyle w:val="Hyperlink"/>
                  <w:rFonts w:ascii="Calibri" w:hAnsi="Calibri" w:cs="Calibri"/>
                  <w:color w:val="auto"/>
                  <w:spacing w:val="-2"/>
                  <w:sz w:val="24"/>
                  <w:szCs w:val="24"/>
                  <w:u w:val="none"/>
                  <w:lang w:val="en-US"/>
                </w:rPr>
                <w:t>SMP</w:t>
              </w:r>
              <w:r w:rsidR="00883DA6">
                <w:rPr>
                  <w:rStyle w:val="Hyperlink"/>
                  <w:rFonts w:ascii="Calibri" w:hAnsi="Calibri" w:cs="Calibri"/>
                  <w:color w:val="auto"/>
                  <w:spacing w:val="-2"/>
                  <w:sz w:val="24"/>
                  <w:szCs w:val="24"/>
                  <w:u w:val="none"/>
                </w:rPr>
                <w:t xml:space="preserve"> dalam pembelajaran </w:t>
              </w:r>
              <w:r w:rsidR="00883DA6">
                <w:rPr>
                  <w:rStyle w:val="Hyperlink"/>
                  <w:rFonts w:ascii="Calibri" w:hAnsi="Calibri" w:cs="Calibri"/>
                  <w:color w:val="auto"/>
                  <w:spacing w:val="-2"/>
                  <w:sz w:val="24"/>
                  <w:szCs w:val="24"/>
                  <w:u w:val="none"/>
                  <w:lang w:val="en-US"/>
                </w:rPr>
                <w:t>M</w:t>
              </w:r>
              <w:r w:rsidR="00883DA6">
                <w:rPr>
                  <w:rStyle w:val="Hyperlink"/>
                  <w:rFonts w:ascii="Calibri" w:hAnsi="Calibri" w:cs="Calibri"/>
                  <w:color w:val="auto"/>
                  <w:spacing w:val="-2"/>
                  <w:sz w:val="24"/>
                  <w:szCs w:val="24"/>
                  <w:u w:val="none"/>
                </w:rPr>
                <w:t xml:space="preserve">atematika di smpn 20 </w:t>
              </w:r>
              <w:r w:rsidR="00883DA6">
                <w:rPr>
                  <w:rStyle w:val="Hyperlink"/>
                  <w:rFonts w:ascii="Calibri" w:hAnsi="Calibri" w:cs="Calibri"/>
                  <w:color w:val="auto"/>
                  <w:spacing w:val="-2"/>
                  <w:sz w:val="24"/>
                  <w:szCs w:val="24"/>
                  <w:u w:val="none"/>
                  <w:lang w:val="en-US"/>
                </w:rPr>
                <w:t>K</w:t>
              </w:r>
              <w:r w:rsidR="00883DA6">
                <w:rPr>
                  <w:rStyle w:val="Hyperlink"/>
                  <w:rFonts w:ascii="Calibri" w:hAnsi="Calibri" w:cs="Calibri"/>
                  <w:color w:val="auto"/>
                  <w:spacing w:val="-2"/>
                  <w:sz w:val="24"/>
                  <w:szCs w:val="24"/>
                  <w:u w:val="none"/>
                </w:rPr>
                <w:t xml:space="preserve">ota </w:t>
              </w:r>
              <w:r w:rsidR="00883DA6">
                <w:rPr>
                  <w:rStyle w:val="Hyperlink"/>
                  <w:rFonts w:ascii="Calibri" w:hAnsi="Calibri" w:cs="Calibri"/>
                  <w:color w:val="auto"/>
                  <w:spacing w:val="-2"/>
                  <w:sz w:val="24"/>
                  <w:szCs w:val="24"/>
                  <w:u w:val="none"/>
                  <w:lang w:val="en-US"/>
                </w:rPr>
                <w:t>B</w:t>
              </w:r>
              <w:r w:rsidR="00883DA6">
                <w:rPr>
                  <w:rStyle w:val="Hyperlink"/>
                  <w:rFonts w:ascii="Calibri" w:hAnsi="Calibri" w:cs="Calibri"/>
                  <w:color w:val="auto"/>
                  <w:spacing w:val="-2"/>
                  <w:sz w:val="24"/>
                  <w:szCs w:val="24"/>
                  <w:u w:val="none"/>
                </w:rPr>
                <w:t>engkulu</w:t>
              </w:r>
            </w:hyperlink>
          </w:p>
        </w:tc>
      </w:tr>
      <w:tr w:rsidR="00883DA6" w14:paraId="1FFED54A" w14:textId="77777777" w:rsidTr="00C14DF2">
        <w:tc>
          <w:tcPr>
            <w:tcW w:w="895" w:type="dxa"/>
          </w:tcPr>
          <w:p w14:paraId="7A20B341" w14:textId="77777777" w:rsidR="00883DA6" w:rsidRDefault="00883DA6" w:rsidP="00C14DF2">
            <w:pPr>
              <w:spacing w:after="0" w:line="360" w:lineRule="auto"/>
              <w:jc w:val="both"/>
              <w:rPr>
                <w:spacing w:val="-10"/>
              </w:rPr>
            </w:pPr>
            <w:r>
              <w:rPr>
                <w:spacing w:val="-10"/>
                <w:sz w:val="24"/>
                <w:szCs w:val="24"/>
              </w:rPr>
              <w:t>7</w:t>
            </w:r>
          </w:p>
        </w:tc>
        <w:tc>
          <w:tcPr>
            <w:tcW w:w="2700" w:type="dxa"/>
          </w:tcPr>
          <w:p w14:paraId="5389AFD6" w14:textId="77777777" w:rsidR="00883DA6" w:rsidRDefault="00883DA6" w:rsidP="00C14DF2">
            <w:pPr>
              <w:spacing w:after="0" w:line="360" w:lineRule="auto"/>
              <w:jc w:val="both"/>
            </w:pPr>
            <w:r>
              <w:rPr>
                <w:sz w:val="24"/>
                <w:szCs w:val="24"/>
                <w:lang w:val="en-US"/>
              </w:rPr>
              <w:t>Orin Oktasari, M.H.I</w:t>
            </w:r>
          </w:p>
        </w:tc>
        <w:tc>
          <w:tcPr>
            <w:tcW w:w="5760" w:type="dxa"/>
          </w:tcPr>
          <w:p w14:paraId="642B7BE2" w14:textId="77777777" w:rsidR="00883DA6" w:rsidRDefault="0038383E">
            <w:pPr>
              <w:pStyle w:val="TableParagraph"/>
              <w:numPr>
                <w:ilvl w:val="0"/>
                <w:numId w:val="38"/>
              </w:numPr>
              <w:spacing w:line="360" w:lineRule="auto"/>
              <w:ind w:left="442"/>
              <w:jc w:val="both"/>
              <w:rPr>
                <w:rFonts w:ascii="Calibri" w:hAnsi="Calibri" w:cs="Calibri"/>
              </w:rPr>
            </w:pPr>
            <w:hyperlink r:id="rId191" w:history="1">
              <w:r w:rsidR="00883DA6">
                <w:rPr>
                  <w:rStyle w:val="Hyperlink"/>
                  <w:rFonts w:ascii="Calibri" w:hAnsi="Calibri" w:cs="Calibri"/>
                  <w:color w:val="auto"/>
                  <w:sz w:val="24"/>
                  <w:szCs w:val="24"/>
                  <w:u w:val="none"/>
                </w:rPr>
                <w:t>Pendampingan pengelolaan keuangan syariah untuk meningkatkan</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Kesejahteraan masyarakat</w:t>
              </w:r>
            </w:hyperlink>
          </w:p>
          <w:p w14:paraId="733C7074" w14:textId="77777777" w:rsidR="00883DA6" w:rsidRDefault="0038383E">
            <w:pPr>
              <w:pStyle w:val="TableParagraph"/>
              <w:numPr>
                <w:ilvl w:val="0"/>
                <w:numId w:val="38"/>
              </w:numPr>
              <w:spacing w:line="360" w:lineRule="auto"/>
              <w:ind w:left="442"/>
              <w:jc w:val="both"/>
              <w:rPr>
                <w:rFonts w:ascii="Calibri" w:hAnsi="Calibri" w:cs="Calibri"/>
              </w:rPr>
            </w:pPr>
            <w:hyperlink r:id="rId192" w:history="1">
              <w:r w:rsidR="00883DA6">
                <w:rPr>
                  <w:rStyle w:val="Hyperlink"/>
                  <w:rFonts w:ascii="Calibri" w:hAnsi="Calibri" w:cs="Calibri"/>
                  <w:color w:val="auto"/>
                  <w:spacing w:val="-2"/>
                  <w:sz w:val="24"/>
                  <w:szCs w:val="24"/>
                  <w:u w:val="none"/>
                </w:rPr>
                <w:t xml:space="preserve">Penguatan pemahaman ekonomi syariah bagi santri pondok pesantren  </w:t>
              </w:r>
              <w:r w:rsidR="00883DA6">
                <w:rPr>
                  <w:rStyle w:val="Hyperlink"/>
                  <w:rFonts w:ascii="Calibri" w:hAnsi="Calibri" w:cs="Calibri"/>
                  <w:color w:val="auto"/>
                  <w:spacing w:val="-2"/>
                  <w:sz w:val="24"/>
                  <w:szCs w:val="24"/>
                  <w:u w:val="none"/>
                  <w:lang w:val="en-US"/>
                </w:rPr>
                <w:t>D</w:t>
              </w:r>
              <w:r w:rsidR="00883DA6">
                <w:rPr>
                  <w:rStyle w:val="Hyperlink"/>
                  <w:rFonts w:ascii="Calibri" w:hAnsi="Calibri" w:cs="Calibri"/>
                  <w:color w:val="auto"/>
                  <w:spacing w:val="-2"/>
                  <w:sz w:val="24"/>
                  <w:szCs w:val="24"/>
                  <w:u w:val="none"/>
                </w:rPr>
                <w:t xml:space="preserve">arussalam </w:t>
              </w:r>
              <w:r w:rsidR="00883DA6">
                <w:rPr>
                  <w:rStyle w:val="Hyperlink"/>
                  <w:rFonts w:ascii="Calibri" w:hAnsi="Calibri" w:cs="Calibri"/>
                  <w:color w:val="auto"/>
                  <w:spacing w:val="-2"/>
                  <w:sz w:val="24"/>
                  <w:szCs w:val="24"/>
                  <w:u w:val="none"/>
                  <w:lang w:val="en-US"/>
                </w:rPr>
                <w:t>T</w:t>
              </w:r>
              <w:r w:rsidR="00883DA6">
                <w:rPr>
                  <w:rStyle w:val="Hyperlink"/>
                  <w:rFonts w:ascii="Calibri" w:hAnsi="Calibri" w:cs="Calibri"/>
                  <w:color w:val="auto"/>
                  <w:spacing w:val="-2"/>
                  <w:sz w:val="24"/>
                  <w:szCs w:val="24"/>
                  <w:u w:val="none"/>
                </w:rPr>
                <w:t xml:space="preserve">egal </w:t>
              </w:r>
              <w:r w:rsidR="00883DA6">
                <w:rPr>
                  <w:rStyle w:val="Hyperlink"/>
                  <w:rFonts w:ascii="Calibri" w:hAnsi="Calibri" w:cs="Calibri"/>
                  <w:color w:val="auto"/>
                  <w:spacing w:val="-2"/>
                  <w:sz w:val="24"/>
                  <w:szCs w:val="24"/>
                  <w:u w:val="none"/>
                  <w:lang w:val="en-US"/>
                </w:rPr>
                <w:t>R</w:t>
              </w:r>
              <w:r w:rsidR="00883DA6">
                <w:rPr>
                  <w:rStyle w:val="Hyperlink"/>
                  <w:rFonts w:ascii="Calibri" w:hAnsi="Calibri" w:cs="Calibri"/>
                  <w:color w:val="auto"/>
                  <w:spacing w:val="-2"/>
                  <w:sz w:val="24"/>
                  <w:szCs w:val="24"/>
                  <w:u w:val="none"/>
                </w:rPr>
                <w:t xml:space="preserve">ejo </w:t>
              </w:r>
              <w:r w:rsidR="00883DA6">
                <w:rPr>
                  <w:rStyle w:val="Hyperlink"/>
                  <w:rFonts w:ascii="Calibri" w:hAnsi="Calibri" w:cs="Calibri"/>
                  <w:color w:val="auto"/>
                  <w:spacing w:val="-2"/>
                  <w:sz w:val="24"/>
                  <w:szCs w:val="24"/>
                  <w:u w:val="none"/>
                  <w:lang w:val="en-US"/>
                </w:rPr>
                <w:t>B</w:t>
              </w:r>
              <w:r w:rsidR="00883DA6">
                <w:rPr>
                  <w:rStyle w:val="Hyperlink"/>
                  <w:rFonts w:ascii="Calibri" w:hAnsi="Calibri" w:cs="Calibri"/>
                  <w:color w:val="auto"/>
                  <w:spacing w:val="-2"/>
                  <w:sz w:val="24"/>
                  <w:szCs w:val="24"/>
                  <w:u w:val="none"/>
                </w:rPr>
                <w:t xml:space="preserve">engkulu </w:t>
              </w:r>
              <w:r w:rsidR="00883DA6">
                <w:rPr>
                  <w:rStyle w:val="Hyperlink"/>
                  <w:rFonts w:ascii="Calibri" w:hAnsi="Calibri" w:cs="Calibri"/>
                  <w:color w:val="auto"/>
                  <w:spacing w:val="-2"/>
                  <w:sz w:val="24"/>
                  <w:szCs w:val="24"/>
                  <w:u w:val="none"/>
                  <w:lang w:val="en-US"/>
                </w:rPr>
                <w:lastRenderedPageBreak/>
                <w:t>U</w:t>
              </w:r>
              <w:r w:rsidR="00883DA6">
                <w:rPr>
                  <w:rStyle w:val="Hyperlink"/>
                  <w:rFonts w:ascii="Calibri" w:hAnsi="Calibri" w:cs="Calibri"/>
                  <w:color w:val="auto"/>
                  <w:spacing w:val="-2"/>
                  <w:sz w:val="24"/>
                  <w:szCs w:val="24"/>
                  <w:u w:val="none"/>
                </w:rPr>
                <w:t>tara</w:t>
              </w:r>
            </w:hyperlink>
          </w:p>
          <w:p w14:paraId="70B30CCC" w14:textId="77777777" w:rsidR="00883DA6" w:rsidRDefault="0038383E">
            <w:pPr>
              <w:pStyle w:val="TableParagraph"/>
              <w:numPr>
                <w:ilvl w:val="0"/>
                <w:numId w:val="38"/>
              </w:numPr>
              <w:spacing w:line="360" w:lineRule="auto"/>
              <w:ind w:left="442"/>
              <w:jc w:val="both"/>
              <w:rPr>
                <w:rFonts w:ascii="Calibri" w:hAnsi="Calibri" w:cs="Calibri"/>
              </w:rPr>
            </w:pPr>
            <w:hyperlink r:id="rId193" w:history="1">
              <w:r w:rsidR="00883DA6">
                <w:rPr>
                  <w:rStyle w:val="Hyperlink"/>
                  <w:rFonts w:ascii="Calibri" w:hAnsi="Calibri" w:cs="Calibri"/>
                  <w:color w:val="auto"/>
                  <w:sz w:val="24"/>
                  <w:szCs w:val="24"/>
                  <w:u w:val="none"/>
                </w:rPr>
                <w:t xml:space="preserve">Pelatihan pengelolaan kerajinan kulit kayu lantung dengan motif seni dan budaya bengkulu sebagai upaya pelestarian kearifan lokal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rPr>
                <w:t xml:space="preserve">ota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hyperlink>
          </w:p>
        </w:tc>
      </w:tr>
      <w:tr w:rsidR="00883DA6" w14:paraId="0EF6E1D7" w14:textId="77777777" w:rsidTr="00C14DF2">
        <w:tc>
          <w:tcPr>
            <w:tcW w:w="895" w:type="dxa"/>
          </w:tcPr>
          <w:p w14:paraId="0E493002" w14:textId="77777777" w:rsidR="00883DA6" w:rsidRDefault="00883DA6" w:rsidP="00C14DF2">
            <w:pPr>
              <w:spacing w:after="0" w:line="360" w:lineRule="auto"/>
              <w:jc w:val="both"/>
              <w:rPr>
                <w:spacing w:val="-10"/>
              </w:rPr>
            </w:pPr>
            <w:r>
              <w:rPr>
                <w:spacing w:val="-10"/>
                <w:sz w:val="24"/>
                <w:szCs w:val="24"/>
              </w:rPr>
              <w:lastRenderedPageBreak/>
              <w:t>8</w:t>
            </w:r>
          </w:p>
        </w:tc>
        <w:tc>
          <w:tcPr>
            <w:tcW w:w="2700" w:type="dxa"/>
          </w:tcPr>
          <w:p w14:paraId="28C37214" w14:textId="77777777" w:rsidR="00883DA6" w:rsidRDefault="00883DA6" w:rsidP="00C14DF2">
            <w:pPr>
              <w:spacing w:after="0" w:line="360" w:lineRule="auto"/>
              <w:jc w:val="both"/>
            </w:pPr>
            <w:r>
              <w:rPr>
                <w:sz w:val="24"/>
                <w:szCs w:val="24"/>
                <w:lang w:val="en-US"/>
              </w:rPr>
              <w:t>Dr. Subhan, S.Ag, M.H.I</w:t>
            </w:r>
          </w:p>
        </w:tc>
        <w:tc>
          <w:tcPr>
            <w:tcW w:w="5760" w:type="dxa"/>
          </w:tcPr>
          <w:p w14:paraId="6CFC2954" w14:textId="77777777" w:rsidR="00883DA6" w:rsidRDefault="0038383E">
            <w:pPr>
              <w:pStyle w:val="TableParagraph"/>
              <w:numPr>
                <w:ilvl w:val="0"/>
                <w:numId w:val="40"/>
              </w:numPr>
              <w:spacing w:line="360" w:lineRule="auto"/>
              <w:ind w:left="442"/>
              <w:jc w:val="both"/>
              <w:rPr>
                <w:rFonts w:ascii="Calibri" w:hAnsi="Calibri" w:cs="Calibri"/>
              </w:rPr>
            </w:pPr>
            <w:hyperlink r:id="rId194" w:history="1">
              <w:r w:rsidR="00883DA6">
                <w:rPr>
                  <w:rStyle w:val="Hyperlink"/>
                  <w:rFonts w:ascii="Calibri" w:hAnsi="Calibri" w:cs="Calibri"/>
                  <w:color w:val="auto"/>
                  <w:sz w:val="24"/>
                  <w:szCs w:val="24"/>
                  <w:u w:val="none"/>
                </w:rPr>
                <w:t>Pendampingan mahasiswa beasiswa berbasis penguatan motivasi</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rPr>
                <w:t xml:space="preserve">Belajar dan kepemimpinan di </w:t>
              </w:r>
              <w:r w:rsidR="00883DA6">
                <w:rPr>
                  <w:rStyle w:val="Hyperlink"/>
                  <w:rFonts w:ascii="Calibri" w:hAnsi="Calibri" w:cs="Calibri"/>
                  <w:color w:val="auto"/>
                  <w:sz w:val="24"/>
                  <w:szCs w:val="24"/>
                  <w:u w:val="none"/>
                  <w:lang w:val="en-US"/>
                </w:rPr>
                <w:t>STIESNU</w:t>
              </w:r>
              <w:r w:rsidR="00883DA6">
                <w:rPr>
                  <w:rStyle w:val="Hyperlink"/>
                  <w:rFonts w:ascii="Calibri" w:hAnsi="Calibri" w:cs="Calibri"/>
                  <w:color w:val="auto"/>
                  <w:sz w:val="24"/>
                  <w:szCs w:val="24"/>
                  <w:u w:val="none"/>
                </w:rPr>
                <w:t xml:space="preserve">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hyperlink>
            <w:r w:rsidR="00883DA6">
              <w:rPr>
                <w:rFonts w:ascii="Calibri" w:hAnsi="Calibri" w:cs="Calibri"/>
                <w:sz w:val="24"/>
                <w:szCs w:val="24"/>
                <w:lang w:val="en-US"/>
              </w:rPr>
              <w:t>.</w:t>
            </w:r>
          </w:p>
          <w:p w14:paraId="20CA60F9" w14:textId="77777777" w:rsidR="00883DA6" w:rsidRDefault="0038383E">
            <w:pPr>
              <w:pStyle w:val="TableParagraph"/>
              <w:numPr>
                <w:ilvl w:val="0"/>
                <w:numId w:val="40"/>
              </w:numPr>
              <w:spacing w:line="360" w:lineRule="auto"/>
              <w:ind w:left="442"/>
              <w:jc w:val="both"/>
              <w:rPr>
                <w:rFonts w:ascii="Calibri" w:hAnsi="Calibri" w:cs="Calibri"/>
              </w:rPr>
            </w:pPr>
            <w:hyperlink r:id="rId195" w:history="1">
              <w:r w:rsidR="00883DA6">
                <w:rPr>
                  <w:rStyle w:val="Hyperlink"/>
                  <w:rFonts w:ascii="Calibri" w:hAnsi="Calibri" w:cs="Calibri"/>
                  <w:color w:val="auto"/>
                  <w:sz w:val="24"/>
                  <w:szCs w:val="24"/>
                  <w:u w:val="none"/>
                </w:rPr>
                <w:t xml:space="preserve">Pemberdayaan masyarakat melalui pengembangan usaha budidaya kolam ikan gurami menggunakan metode pendekatan abcd(asset based community development) di </w:t>
              </w:r>
              <w:r w:rsidR="00883DA6">
                <w:rPr>
                  <w:rStyle w:val="Hyperlink"/>
                  <w:rFonts w:ascii="Calibri" w:hAnsi="Calibri" w:cs="Calibri"/>
                  <w:color w:val="auto"/>
                  <w:sz w:val="24"/>
                  <w:szCs w:val="24"/>
                  <w:u w:val="none"/>
                  <w:lang w:val="en-US"/>
                </w:rPr>
                <w:t>Y</w:t>
              </w:r>
              <w:r w:rsidR="00883DA6">
                <w:rPr>
                  <w:rStyle w:val="Hyperlink"/>
                  <w:rFonts w:ascii="Calibri" w:hAnsi="Calibri" w:cs="Calibri"/>
                  <w:color w:val="auto"/>
                  <w:sz w:val="24"/>
                  <w:szCs w:val="24"/>
                  <w:u w:val="none"/>
                </w:rPr>
                <w:t xml:space="preserve">ayasan </w:t>
              </w:r>
              <w:r w:rsidR="00883DA6">
                <w:rPr>
                  <w:rStyle w:val="Hyperlink"/>
                  <w:rFonts w:ascii="Calibri" w:hAnsi="Calibri" w:cs="Calibri"/>
                  <w:color w:val="auto"/>
                  <w:sz w:val="24"/>
                  <w:szCs w:val="24"/>
                  <w:u w:val="none"/>
                  <w:lang w:val="en-US"/>
                </w:rPr>
                <w:t>M</w:t>
              </w:r>
              <w:r w:rsidR="00883DA6">
                <w:rPr>
                  <w:rStyle w:val="Hyperlink"/>
                  <w:rFonts w:ascii="Calibri" w:hAnsi="Calibri" w:cs="Calibri"/>
                  <w:color w:val="auto"/>
                  <w:sz w:val="24"/>
                  <w:szCs w:val="24"/>
                  <w:u w:val="none"/>
                </w:rPr>
                <w:t xml:space="preserve">uslim </w:t>
              </w:r>
              <w:r w:rsidR="00883DA6">
                <w:rPr>
                  <w:rStyle w:val="Hyperlink"/>
                  <w:rFonts w:ascii="Calibri" w:hAnsi="Calibri" w:cs="Calibri"/>
                  <w:color w:val="auto"/>
                  <w:sz w:val="24"/>
                  <w:szCs w:val="24"/>
                  <w:u w:val="none"/>
                  <w:lang w:val="en-US"/>
                </w:rPr>
                <w:t>C</w:t>
              </w:r>
              <w:r w:rsidR="00883DA6">
                <w:rPr>
                  <w:rStyle w:val="Hyperlink"/>
                  <w:rFonts w:ascii="Calibri" w:hAnsi="Calibri" w:cs="Calibri"/>
                  <w:color w:val="auto"/>
                  <w:sz w:val="24"/>
                  <w:szCs w:val="24"/>
                  <w:u w:val="none"/>
                </w:rPr>
                <w:t xml:space="preserve">endikia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 xml:space="preserve">engkulu </w:t>
              </w:r>
              <w:r w:rsidR="00883DA6">
                <w:rPr>
                  <w:rStyle w:val="Hyperlink"/>
                  <w:rFonts w:ascii="Calibri" w:hAnsi="Calibri" w:cs="Calibri"/>
                  <w:color w:val="auto"/>
                  <w:sz w:val="24"/>
                  <w:szCs w:val="24"/>
                  <w:u w:val="none"/>
                  <w:lang w:val="en-US"/>
                </w:rPr>
                <w:t>T</w:t>
              </w:r>
              <w:r w:rsidR="00883DA6">
                <w:rPr>
                  <w:rStyle w:val="Hyperlink"/>
                  <w:rFonts w:ascii="Calibri" w:hAnsi="Calibri" w:cs="Calibri"/>
                  <w:color w:val="auto"/>
                  <w:sz w:val="24"/>
                  <w:szCs w:val="24"/>
                  <w:u w:val="none"/>
                </w:rPr>
                <w:t>engah</w:t>
              </w:r>
            </w:hyperlink>
          </w:p>
        </w:tc>
      </w:tr>
      <w:tr w:rsidR="00883DA6" w14:paraId="5161FF7C" w14:textId="77777777" w:rsidTr="00C14DF2">
        <w:tc>
          <w:tcPr>
            <w:tcW w:w="895" w:type="dxa"/>
          </w:tcPr>
          <w:p w14:paraId="30429D1E" w14:textId="77777777" w:rsidR="00883DA6" w:rsidRDefault="00883DA6" w:rsidP="00C14DF2">
            <w:pPr>
              <w:spacing w:after="0" w:line="360" w:lineRule="auto"/>
              <w:jc w:val="both"/>
              <w:rPr>
                <w:spacing w:val="-10"/>
              </w:rPr>
            </w:pPr>
            <w:r>
              <w:rPr>
                <w:spacing w:val="-10"/>
                <w:sz w:val="24"/>
                <w:szCs w:val="24"/>
              </w:rPr>
              <w:t>9</w:t>
            </w:r>
          </w:p>
        </w:tc>
        <w:tc>
          <w:tcPr>
            <w:tcW w:w="2700" w:type="dxa"/>
          </w:tcPr>
          <w:p w14:paraId="06926197" w14:textId="77777777" w:rsidR="00883DA6" w:rsidRDefault="00883DA6" w:rsidP="00C14DF2">
            <w:pPr>
              <w:spacing w:after="0" w:line="360" w:lineRule="auto"/>
              <w:jc w:val="both"/>
            </w:pPr>
            <w:r>
              <w:rPr>
                <w:sz w:val="24"/>
                <w:szCs w:val="24"/>
                <w:lang w:val="en-US"/>
              </w:rPr>
              <w:t>Hairyanto, M.Pd</w:t>
            </w:r>
          </w:p>
        </w:tc>
        <w:tc>
          <w:tcPr>
            <w:tcW w:w="5760" w:type="dxa"/>
          </w:tcPr>
          <w:p w14:paraId="38B6A197" w14:textId="77777777" w:rsidR="00883DA6" w:rsidRDefault="0038383E">
            <w:pPr>
              <w:pStyle w:val="TableParagraph"/>
              <w:numPr>
                <w:ilvl w:val="0"/>
                <w:numId w:val="47"/>
              </w:numPr>
              <w:spacing w:line="360" w:lineRule="auto"/>
              <w:ind w:left="442"/>
              <w:jc w:val="both"/>
              <w:rPr>
                <w:rFonts w:ascii="Calibri" w:hAnsi="Calibri" w:cs="Calibri"/>
              </w:rPr>
            </w:pPr>
            <w:hyperlink r:id="rId196" w:history="1">
              <w:r w:rsidR="00883DA6">
                <w:rPr>
                  <w:rFonts w:ascii="Calibri" w:hAnsi="Calibri" w:cs="Calibri"/>
                </w:rPr>
                <w:t xml:space="preserve">Pelaksanaan </w:t>
              </w:r>
              <w:r w:rsidR="00883DA6">
                <w:rPr>
                  <w:rStyle w:val="Hyperlink"/>
                  <w:rFonts w:ascii="Calibri" w:hAnsi="Calibri" w:cs="Calibri"/>
                  <w:color w:val="auto"/>
                  <w:spacing w:val="-2"/>
                  <w:sz w:val="24"/>
                  <w:szCs w:val="24"/>
                  <w:u w:val="none"/>
                </w:rPr>
                <w:t xml:space="preserve">khatib jumat di </w:t>
              </w:r>
              <w:r w:rsidR="00883DA6">
                <w:rPr>
                  <w:rStyle w:val="Hyperlink"/>
                  <w:rFonts w:ascii="Calibri" w:hAnsi="Calibri" w:cs="Calibri"/>
                  <w:color w:val="auto"/>
                  <w:spacing w:val="-2"/>
                  <w:sz w:val="24"/>
                  <w:szCs w:val="24"/>
                  <w:u w:val="none"/>
                  <w:lang w:val="en-US"/>
                </w:rPr>
                <w:t>M</w:t>
              </w:r>
              <w:r w:rsidR="00883DA6">
                <w:rPr>
                  <w:rStyle w:val="Hyperlink"/>
                  <w:rFonts w:ascii="Calibri" w:hAnsi="Calibri" w:cs="Calibri"/>
                  <w:color w:val="auto"/>
                  <w:spacing w:val="-2"/>
                  <w:sz w:val="24"/>
                  <w:szCs w:val="24"/>
                  <w:u w:val="none"/>
                </w:rPr>
                <w:t xml:space="preserve">asjid </w:t>
              </w:r>
              <w:r w:rsidR="00883DA6">
                <w:rPr>
                  <w:rStyle w:val="Hyperlink"/>
                  <w:rFonts w:ascii="Calibri" w:hAnsi="Calibri" w:cs="Calibri"/>
                  <w:color w:val="auto"/>
                  <w:spacing w:val="-2"/>
                  <w:sz w:val="24"/>
                  <w:szCs w:val="24"/>
                  <w:u w:val="none"/>
                  <w:lang w:val="en-US"/>
                </w:rPr>
                <w:t>A</w:t>
              </w:r>
              <w:r w:rsidR="00883DA6">
                <w:rPr>
                  <w:rStyle w:val="Hyperlink"/>
                  <w:rFonts w:ascii="Calibri" w:hAnsi="Calibri" w:cs="Calibri"/>
                  <w:color w:val="auto"/>
                  <w:spacing w:val="-2"/>
                  <w:sz w:val="24"/>
                  <w:szCs w:val="24"/>
                  <w:u w:val="none"/>
                </w:rPr>
                <w:t xml:space="preserve">l  </w:t>
              </w:r>
              <w:r w:rsidR="00883DA6">
                <w:rPr>
                  <w:rStyle w:val="Hyperlink"/>
                  <w:rFonts w:ascii="Calibri" w:hAnsi="Calibri" w:cs="Calibri"/>
                  <w:color w:val="auto"/>
                  <w:spacing w:val="-2"/>
                  <w:sz w:val="24"/>
                  <w:szCs w:val="24"/>
                  <w:u w:val="none"/>
                  <w:lang w:val="en-US"/>
                </w:rPr>
                <w:t>M</w:t>
              </w:r>
              <w:r w:rsidR="00883DA6">
                <w:rPr>
                  <w:rStyle w:val="Hyperlink"/>
                  <w:rFonts w:ascii="Calibri" w:hAnsi="Calibri" w:cs="Calibri"/>
                  <w:color w:val="auto"/>
                  <w:spacing w:val="-2"/>
                  <w:sz w:val="24"/>
                  <w:szCs w:val="24"/>
                  <w:u w:val="none"/>
                </w:rPr>
                <w:t>abrur tahun 2023</w:t>
              </w:r>
            </w:hyperlink>
          </w:p>
        </w:tc>
      </w:tr>
      <w:tr w:rsidR="00883DA6" w14:paraId="2C8FA365" w14:textId="77777777" w:rsidTr="00C14DF2">
        <w:tc>
          <w:tcPr>
            <w:tcW w:w="895" w:type="dxa"/>
          </w:tcPr>
          <w:p w14:paraId="37932BE3" w14:textId="77777777" w:rsidR="00883DA6" w:rsidRDefault="00883DA6" w:rsidP="00C14DF2">
            <w:pPr>
              <w:spacing w:after="0" w:line="360" w:lineRule="auto"/>
              <w:jc w:val="both"/>
              <w:rPr>
                <w:spacing w:val="-10"/>
              </w:rPr>
            </w:pPr>
            <w:r>
              <w:rPr>
                <w:spacing w:val="-10"/>
                <w:sz w:val="24"/>
                <w:szCs w:val="24"/>
              </w:rPr>
              <w:t>10</w:t>
            </w:r>
          </w:p>
        </w:tc>
        <w:tc>
          <w:tcPr>
            <w:tcW w:w="2700" w:type="dxa"/>
          </w:tcPr>
          <w:p w14:paraId="24077643" w14:textId="77777777" w:rsidR="00883DA6" w:rsidRDefault="00883DA6" w:rsidP="00C14DF2">
            <w:pPr>
              <w:spacing w:after="0" w:line="360" w:lineRule="auto"/>
              <w:jc w:val="both"/>
            </w:pPr>
            <w:r>
              <w:rPr>
                <w:sz w:val="24"/>
                <w:szCs w:val="24"/>
                <w:lang w:val="en-US"/>
              </w:rPr>
              <w:t>Dina Yulianti, M.Pd</w:t>
            </w:r>
          </w:p>
        </w:tc>
        <w:tc>
          <w:tcPr>
            <w:tcW w:w="5760" w:type="dxa"/>
          </w:tcPr>
          <w:p w14:paraId="4D50B72A" w14:textId="77777777" w:rsidR="00883DA6" w:rsidRDefault="0038383E">
            <w:pPr>
              <w:pStyle w:val="TableParagraph"/>
              <w:numPr>
                <w:ilvl w:val="0"/>
                <w:numId w:val="48"/>
              </w:numPr>
              <w:spacing w:line="360" w:lineRule="auto"/>
              <w:ind w:left="442"/>
              <w:jc w:val="both"/>
              <w:rPr>
                <w:rFonts w:ascii="Calibri" w:hAnsi="Calibri" w:cs="Calibri"/>
                <w:lang w:val="zh-CN"/>
              </w:rPr>
            </w:pPr>
            <w:hyperlink r:id="rId197" w:history="1">
              <w:r w:rsidR="00883DA6">
                <w:rPr>
                  <w:rFonts w:ascii="Calibri" w:hAnsi="Calibri" w:cs="Calibri"/>
                  <w:lang w:val="zh-CN"/>
                </w:rPr>
                <w:t xml:space="preserve">Pengenalan </w:t>
              </w:r>
              <w:r w:rsidR="00883DA6">
                <w:rPr>
                  <w:rStyle w:val="Hyperlink"/>
                  <w:rFonts w:ascii="Calibri" w:hAnsi="Calibri" w:cs="Calibri"/>
                  <w:color w:val="auto"/>
                  <w:sz w:val="24"/>
                  <w:szCs w:val="24"/>
                  <w:u w:val="none"/>
                  <w:lang w:val="zh-CN"/>
                </w:rPr>
                <w:t xml:space="preserve">bahasa indonesia pada siswa sekolah dasar </w:t>
              </w:r>
              <w:r w:rsidR="00883DA6">
                <w:rPr>
                  <w:rStyle w:val="Hyperlink"/>
                  <w:rFonts w:ascii="Calibri" w:hAnsi="Calibri" w:cs="Calibri"/>
                  <w:color w:val="auto"/>
                  <w:sz w:val="24"/>
                  <w:szCs w:val="24"/>
                  <w:u w:val="none"/>
                  <w:lang w:val="en-US"/>
                </w:rPr>
                <w:t>I</w:t>
              </w:r>
              <w:r w:rsidR="00883DA6">
                <w:rPr>
                  <w:rStyle w:val="Hyperlink"/>
                  <w:rFonts w:ascii="Calibri" w:hAnsi="Calibri" w:cs="Calibri"/>
                  <w:color w:val="auto"/>
                  <w:sz w:val="24"/>
                  <w:szCs w:val="24"/>
                  <w:u w:val="none"/>
                  <w:lang w:val="zh-CN"/>
                </w:rPr>
                <w:t xml:space="preserve">slam </w:t>
              </w:r>
              <w:r w:rsidR="00883DA6">
                <w:rPr>
                  <w:rStyle w:val="Hyperlink"/>
                  <w:rFonts w:ascii="Calibri" w:hAnsi="Calibri" w:cs="Calibri"/>
                  <w:color w:val="auto"/>
                  <w:sz w:val="24"/>
                  <w:szCs w:val="24"/>
                  <w:u w:val="none"/>
                  <w:lang w:val="en-US"/>
                </w:rPr>
                <w:t>A</w:t>
              </w:r>
              <w:r w:rsidR="00883DA6">
                <w:rPr>
                  <w:rStyle w:val="Hyperlink"/>
                  <w:rFonts w:ascii="Calibri" w:hAnsi="Calibri" w:cs="Calibri"/>
                  <w:color w:val="auto"/>
                  <w:sz w:val="24"/>
                  <w:szCs w:val="24"/>
                  <w:u w:val="none"/>
                  <w:lang w:val="zh-CN"/>
                </w:rPr>
                <w:t xml:space="preserve">l azhar 51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lang w:val="zh-CN"/>
                </w:rPr>
                <w:t xml:space="preserve">ota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lang w:val="zh-CN"/>
                </w:rPr>
                <w:t>engkulu</w:t>
              </w:r>
            </w:hyperlink>
          </w:p>
        </w:tc>
      </w:tr>
      <w:tr w:rsidR="00883DA6" w14:paraId="56451658" w14:textId="77777777" w:rsidTr="00C14DF2">
        <w:tc>
          <w:tcPr>
            <w:tcW w:w="895" w:type="dxa"/>
          </w:tcPr>
          <w:p w14:paraId="1D7C2B11" w14:textId="77777777" w:rsidR="00883DA6" w:rsidRDefault="00883DA6" w:rsidP="00C14DF2">
            <w:pPr>
              <w:spacing w:after="0" w:line="360" w:lineRule="auto"/>
              <w:jc w:val="both"/>
              <w:rPr>
                <w:spacing w:val="-10"/>
              </w:rPr>
            </w:pPr>
            <w:r>
              <w:rPr>
                <w:spacing w:val="-10"/>
                <w:sz w:val="24"/>
                <w:szCs w:val="24"/>
              </w:rPr>
              <w:t>11</w:t>
            </w:r>
          </w:p>
        </w:tc>
        <w:tc>
          <w:tcPr>
            <w:tcW w:w="2700" w:type="dxa"/>
          </w:tcPr>
          <w:p w14:paraId="3F8CE8B1" w14:textId="77777777" w:rsidR="00883DA6" w:rsidRDefault="00883DA6" w:rsidP="00C14DF2">
            <w:pPr>
              <w:spacing w:after="0" w:line="360" w:lineRule="auto"/>
              <w:jc w:val="both"/>
            </w:pPr>
            <w:r>
              <w:rPr>
                <w:sz w:val="24"/>
                <w:szCs w:val="24"/>
                <w:lang w:val="en-US"/>
              </w:rPr>
              <w:t>Samsul Hadi, M.Pd</w:t>
            </w:r>
          </w:p>
        </w:tc>
        <w:tc>
          <w:tcPr>
            <w:tcW w:w="5760" w:type="dxa"/>
          </w:tcPr>
          <w:p w14:paraId="1BC7AD03" w14:textId="77777777" w:rsidR="00883DA6" w:rsidRDefault="0038383E">
            <w:pPr>
              <w:pStyle w:val="TableParagraph"/>
              <w:numPr>
                <w:ilvl w:val="0"/>
                <w:numId w:val="49"/>
              </w:numPr>
              <w:spacing w:line="360" w:lineRule="auto"/>
              <w:ind w:left="442"/>
              <w:jc w:val="both"/>
              <w:rPr>
                <w:rFonts w:ascii="Calibri" w:hAnsi="Calibri" w:cs="Calibri"/>
              </w:rPr>
            </w:pPr>
            <w:hyperlink r:id="rId198" w:history="1">
              <w:r w:rsidR="00883DA6">
                <w:rPr>
                  <w:rFonts w:ascii="Calibri" w:hAnsi="Calibri" w:cs="Calibri"/>
                </w:rPr>
                <w:t xml:space="preserve">Pemberdayaan </w:t>
              </w:r>
              <w:r w:rsidR="00883DA6">
                <w:rPr>
                  <w:rStyle w:val="Hyperlink"/>
                  <w:rFonts w:ascii="Calibri" w:hAnsi="Calibri" w:cs="Calibri"/>
                  <w:color w:val="auto"/>
                  <w:sz w:val="24"/>
                  <w:szCs w:val="24"/>
                  <w:u w:val="none"/>
                </w:rPr>
                <w:t xml:space="preserve">masyarakat bidang keagamaan islam berbasis masjid pada masjid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 xml:space="preserve">abus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 xml:space="preserve">alam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ukarami</w:t>
              </w:r>
              <w:r w:rsidR="00883DA6">
                <w:rPr>
                  <w:rStyle w:val="Hyperlink"/>
                  <w:rFonts w:ascii="Calibri" w:hAnsi="Calibri" w:cs="Calibri"/>
                  <w:color w:val="auto"/>
                  <w:sz w:val="24"/>
                  <w:szCs w:val="24"/>
                  <w:u w:val="none"/>
                  <w:lang w:val="en-US"/>
                </w:rPr>
                <w:t xml:space="preserve"> K</w:t>
              </w:r>
              <w:r w:rsidR="00883DA6">
                <w:rPr>
                  <w:rStyle w:val="Hyperlink"/>
                  <w:rFonts w:ascii="Calibri" w:hAnsi="Calibri" w:cs="Calibri"/>
                  <w:color w:val="auto"/>
                  <w:sz w:val="24"/>
                  <w:szCs w:val="24"/>
                  <w:u w:val="none"/>
                </w:rPr>
                <w:t xml:space="preserve">ota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hyperlink>
          </w:p>
        </w:tc>
      </w:tr>
      <w:tr w:rsidR="00883DA6" w14:paraId="031C0B41" w14:textId="77777777" w:rsidTr="00C14DF2">
        <w:tc>
          <w:tcPr>
            <w:tcW w:w="895" w:type="dxa"/>
          </w:tcPr>
          <w:p w14:paraId="33770809" w14:textId="77777777" w:rsidR="00883DA6" w:rsidRDefault="00883DA6" w:rsidP="00C14DF2">
            <w:pPr>
              <w:spacing w:after="0" w:line="360" w:lineRule="auto"/>
              <w:jc w:val="both"/>
              <w:rPr>
                <w:spacing w:val="-10"/>
              </w:rPr>
            </w:pPr>
            <w:r>
              <w:rPr>
                <w:spacing w:val="-10"/>
                <w:sz w:val="24"/>
                <w:szCs w:val="24"/>
                <w:lang w:val="en-US"/>
              </w:rPr>
              <w:t>12</w:t>
            </w:r>
          </w:p>
        </w:tc>
        <w:tc>
          <w:tcPr>
            <w:tcW w:w="2700" w:type="dxa"/>
          </w:tcPr>
          <w:p w14:paraId="787C017B" w14:textId="77777777" w:rsidR="00883DA6" w:rsidRDefault="00883DA6" w:rsidP="00C14DF2">
            <w:pPr>
              <w:spacing w:after="0" w:line="360" w:lineRule="auto"/>
              <w:jc w:val="both"/>
            </w:pPr>
            <w:r>
              <w:rPr>
                <w:sz w:val="24"/>
                <w:szCs w:val="24"/>
                <w:lang w:val="en-US"/>
              </w:rPr>
              <w:t>Beta Puspa Sari, M.Pd</w:t>
            </w:r>
          </w:p>
        </w:tc>
        <w:tc>
          <w:tcPr>
            <w:tcW w:w="5760" w:type="dxa"/>
          </w:tcPr>
          <w:p w14:paraId="4851BF13" w14:textId="77777777" w:rsidR="00883DA6" w:rsidRDefault="0038383E">
            <w:pPr>
              <w:pStyle w:val="TableParagraph"/>
              <w:numPr>
                <w:ilvl w:val="0"/>
                <w:numId w:val="50"/>
              </w:numPr>
              <w:spacing w:line="360" w:lineRule="auto"/>
              <w:ind w:left="442"/>
              <w:jc w:val="both"/>
              <w:rPr>
                <w:rFonts w:ascii="Calibri" w:hAnsi="Calibri" w:cs="Calibri"/>
              </w:rPr>
            </w:pPr>
            <w:hyperlink r:id="rId199" w:history="1">
              <w:r w:rsidR="00883DA6">
                <w:rPr>
                  <w:rStyle w:val="Hyperlink"/>
                  <w:rFonts w:ascii="Calibri" w:hAnsi="Calibri" w:cs="Calibri"/>
                  <w:color w:val="auto"/>
                  <w:sz w:val="24"/>
                  <w:szCs w:val="24"/>
                  <w:u w:val="none"/>
                  <w:lang w:val="zh-CN"/>
                </w:rPr>
                <w:t xml:space="preserve">Pengenalan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lang w:val="zh-CN"/>
                </w:rPr>
                <w:t xml:space="preserve">ahasa </w:t>
              </w:r>
              <w:r w:rsidR="00883DA6">
                <w:rPr>
                  <w:rStyle w:val="Hyperlink"/>
                  <w:rFonts w:ascii="Calibri" w:hAnsi="Calibri" w:cs="Calibri"/>
                  <w:color w:val="auto"/>
                  <w:sz w:val="24"/>
                  <w:szCs w:val="24"/>
                  <w:u w:val="none"/>
                  <w:lang w:val="en-US"/>
                </w:rPr>
                <w:t>I</w:t>
              </w:r>
              <w:r w:rsidR="00883DA6">
                <w:rPr>
                  <w:rStyle w:val="Hyperlink"/>
                  <w:rFonts w:ascii="Calibri" w:hAnsi="Calibri" w:cs="Calibri"/>
                  <w:color w:val="auto"/>
                  <w:sz w:val="24"/>
                  <w:szCs w:val="24"/>
                  <w:u w:val="none"/>
                  <w:lang w:val="zh-CN"/>
                </w:rPr>
                <w:t>ndonesia</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lang w:val="zh-CN"/>
                </w:rPr>
                <w:t>Pada siswa sekolah dasar</w:t>
              </w:r>
              <w:r w:rsidR="00883DA6">
                <w:rPr>
                  <w:rStyle w:val="Hyperlink"/>
                  <w:rFonts w:ascii="Calibri" w:hAnsi="Calibri" w:cs="Calibri"/>
                  <w:color w:val="auto"/>
                  <w:sz w:val="24"/>
                  <w:szCs w:val="24"/>
                  <w:u w:val="none"/>
                  <w:lang w:val="en-US"/>
                </w:rPr>
                <w:t xml:space="preserve"> </w:t>
              </w:r>
              <w:r w:rsidR="00883DA6">
                <w:rPr>
                  <w:rStyle w:val="Hyperlink"/>
                  <w:rFonts w:ascii="Calibri" w:hAnsi="Calibri" w:cs="Calibri"/>
                  <w:color w:val="auto"/>
                  <w:sz w:val="24"/>
                  <w:szCs w:val="24"/>
                  <w:u w:val="none"/>
                  <w:lang w:val="zh-CN"/>
                </w:rPr>
                <w:t xml:space="preserve">Islam </w:t>
              </w:r>
              <w:r w:rsidR="00883DA6">
                <w:rPr>
                  <w:rStyle w:val="Hyperlink"/>
                  <w:rFonts w:ascii="Calibri" w:hAnsi="Calibri" w:cs="Calibri"/>
                  <w:color w:val="auto"/>
                  <w:sz w:val="24"/>
                  <w:szCs w:val="24"/>
                  <w:u w:val="none"/>
                  <w:lang w:val="en-US"/>
                </w:rPr>
                <w:t>A</w:t>
              </w:r>
              <w:r w:rsidR="00883DA6">
                <w:rPr>
                  <w:rStyle w:val="Hyperlink"/>
                  <w:rFonts w:ascii="Calibri" w:hAnsi="Calibri" w:cs="Calibri"/>
                  <w:color w:val="auto"/>
                  <w:sz w:val="24"/>
                  <w:szCs w:val="24"/>
                  <w:u w:val="none"/>
                  <w:lang w:val="zh-CN"/>
                </w:rPr>
                <w:t xml:space="preserve">l azhar 51 </w:t>
              </w:r>
              <w:r w:rsidR="00883DA6">
                <w:rPr>
                  <w:rStyle w:val="Hyperlink"/>
                  <w:rFonts w:ascii="Calibri" w:hAnsi="Calibri" w:cs="Calibri"/>
                  <w:color w:val="auto"/>
                  <w:sz w:val="24"/>
                  <w:szCs w:val="24"/>
                  <w:u w:val="none"/>
                  <w:lang w:val="en-US"/>
                </w:rPr>
                <w:t>K</w:t>
              </w:r>
              <w:r w:rsidR="00883DA6">
                <w:rPr>
                  <w:rStyle w:val="Hyperlink"/>
                  <w:rFonts w:ascii="Calibri" w:hAnsi="Calibri" w:cs="Calibri"/>
                  <w:color w:val="auto"/>
                  <w:sz w:val="24"/>
                  <w:szCs w:val="24"/>
                  <w:u w:val="none"/>
                  <w:lang w:val="zh-CN"/>
                </w:rPr>
                <w:t xml:space="preserve">ota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lang w:val="zh-CN"/>
                </w:rPr>
                <w:t>engkulu</w:t>
              </w:r>
            </w:hyperlink>
          </w:p>
        </w:tc>
      </w:tr>
      <w:tr w:rsidR="00883DA6" w14:paraId="09FC0370" w14:textId="77777777" w:rsidTr="00C14DF2">
        <w:tc>
          <w:tcPr>
            <w:tcW w:w="895" w:type="dxa"/>
          </w:tcPr>
          <w:p w14:paraId="65E87DCD" w14:textId="77777777" w:rsidR="00883DA6" w:rsidRDefault="00883DA6" w:rsidP="00C14DF2">
            <w:pPr>
              <w:spacing w:after="0" w:line="360" w:lineRule="auto"/>
              <w:jc w:val="both"/>
              <w:rPr>
                <w:spacing w:val="-10"/>
              </w:rPr>
            </w:pPr>
            <w:r>
              <w:rPr>
                <w:sz w:val="24"/>
                <w:szCs w:val="24"/>
                <w:lang w:val="en-US"/>
              </w:rPr>
              <w:t>13</w:t>
            </w:r>
          </w:p>
        </w:tc>
        <w:tc>
          <w:tcPr>
            <w:tcW w:w="2700" w:type="dxa"/>
          </w:tcPr>
          <w:p w14:paraId="232EFC5D" w14:textId="77777777" w:rsidR="00883DA6" w:rsidRDefault="00883DA6" w:rsidP="00C14DF2">
            <w:pPr>
              <w:spacing w:after="0" w:line="360" w:lineRule="auto"/>
              <w:jc w:val="both"/>
            </w:pPr>
            <w:r>
              <w:rPr>
                <w:sz w:val="24"/>
                <w:szCs w:val="24"/>
                <w:lang w:val="en-US"/>
              </w:rPr>
              <w:t>Dr. Gustiya Sunarti, M.H</w:t>
            </w:r>
          </w:p>
        </w:tc>
        <w:tc>
          <w:tcPr>
            <w:tcW w:w="5760" w:type="dxa"/>
          </w:tcPr>
          <w:p w14:paraId="5C9452ED" w14:textId="77777777" w:rsidR="00883DA6" w:rsidRDefault="0038383E">
            <w:pPr>
              <w:pStyle w:val="TableParagraph"/>
              <w:numPr>
                <w:ilvl w:val="0"/>
                <w:numId w:val="51"/>
              </w:numPr>
              <w:spacing w:line="360" w:lineRule="auto"/>
              <w:ind w:left="442"/>
              <w:jc w:val="both"/>
              <w:rPr>
                <w:rFonts w:ascii="Calibri" w:hAnsi="Calibri" w:cs="Calibri"/>
              </w:rPr>
            </w:pPr>
            <w:hyperlink r:id="rId200" w:history="1">
              <w:r w:rsidR="00883DA6">
                <w:rPr>
                  <w:rStyle w:val="Hyperlink"/>
                  <w:rFonts w:ascii="Calibri" w:hAnsi="Calibri" w:cs="Calibri"/>
                  <w:color w:val="auto"/>
                  <w:sz w:val="24"/>
                  <w:szCs w:val="24"/>
                  <w:u w:val="none"/>
                </w:rPr>
                <w:t xml:space="preserve">Program pengabdian masyarakat di desa kelulud, bersama UITM </w:t>
              </w:r>
              <w:r w:rsidR="00883DA6">
                <w:rPr>
                  <w:rStyle w:val="Hyperlink"/>
                  <w:rFonts w:ascii="Calibri" w:hAnsi="Calibri" w:cs="Calibri"/>
                  <w:color w:val="auto"/>
                  <w:sz w:val="24"/>
                  <w:szCs w:val="24"/>
                  <w:u w:val="none"/>
                  <w:lang w:val="en-US"/>
                </w:rPr>
                <w:t>C</w:t>
              </w:r>
              <w:r w:rsidR="00883DA6">
                <w:rPr>
                  <w:rStyle w:val="Hyperlink"/>
                  <w:rFonts w:ascii="Calibri" w:hAnsi="Calibri" w:cs="Calibri"/>
                  <w:color w:val="auto"/>
                  <w:sz w:val="24"/>
                  <w:szCs w:val="24"/>
                  <w:u w:val="none"/>
                </w:rPr>
                <w:t xml:space="preserve">awangan </w:t>
              </w:r>
              <w:r w:rsidR="00883DA6">
                <w:rPr>
                  <w:rStyle w:val="Hyperlink"/>
                  <w:rFonts w:ascii="Calibri" w:hAnsi="Calibri" w:cs="Calibri"/>
                  <w:color w:val="auto"/>
                  <w:sz w:val="24"/>
                  <w:szCs w:val="24"/>
                  <w:u w:val="none"/>
                  <w:lang w:val="en-US"/>
                </w:rPr>
                <w:t>M</w:t>
              </w:r>
              <w:r w:rsidR="00883DA6">
                <w:rPr>
                  <w:rStyle w:val="Hyperlink"/>
                  <w:rFonts w:ascii="Calibri" w:hAnsi="Calibri" w:cs="Calibri"/>
                  <w:color w:val="auto"/>
                  <w:sz w:val="24"/>
                  <w:szCs w:val="24"/>
                  <w:u w:val="none"/>
                </w:rPr>
                <w:t>elaka</w:t>
              </w:r>
            </w:hyperlink>
          </w:p>
          <w:p w14:paraId="413E3174" w14:textId="77777777" w:rsidR="00883DA6" w:rsidRDefault="0038383E">
            <w:pPr>
              <w:pStyle w:val="TableParagraph"/>
              <w:numPr>
                <w:ilvl w:val="0"/>
                <w:numId w:val="51"/>
              </w:numPr>
              <w:spacing w:line="360" w:lineRule="auto"/>
              <w:ind w:left="442"/>
              <w:jc w:val="both"/>
              <w:rPr>
                <w:rFonts w:ascii="Calibri" w:hAnsi="Calibri" w:cs="Calibri"/>
              </w:rPr>
            </w:pPr>
            <w:hyperlink r:id="rId201" w:history="1">
              <w:r w:rsidR="00883DA6">
                <w:rPr>
                  <w:rStyle w:val="Hyperlink"/>
                  <w:rFonts w:ascii="Calibri" w:hAnsi="Calibri" w:cs="Calibri"/>
                  <w:color w:val="auto"/>
                  <w:sz w:val="24"/>
                  <w:szCs w:val="24"/>
                  <w:u w:val="none"/>
                </w:rPr>
                <w:t xml:space="preserve">Pendampingan izin lembaga nazir wakaf uang koperasi konsumen </w:t>
              </w:r>
              <w:r w:rsidR="00883DA6">
                <w:rPr>
                  <w:rStyle w:val="Hyperlink"/>
                  <w:rFonts w:ascii="Calibri" w:hAnsi="Calibri" w:cs="Calibri"/>
                  <w:color w:val="auto"/>
                  <w:sz w:val="24"/>
                  <w:szCs w:val="24"/>
                  <w:u w:val="none"/>
                  <w:lang w:val="en-US"/>
                </w:rPr>
                <w:t>A</w:t>
              </w:r>
              <w:r w:rsidR="00883DA6">
                <w:rPr>
                  <w:rStyle w:val="Hyperlink"/>
                  <w:rFonts w:ascii="Calibri" w:hAnsi="Calibri" w:cs="Calibri"/>
                  <w:color w:val="auto"/>
                  <w:sz w:val="24"/>
                  <w:szCs w:val="24"/>
                  <w:u w:val="none"/>
                </w:rPr>
                <w:t xml:space="preserve">l-muawanah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 xml:space="preserve">yariah </w:t>
              </w:r>
              <w:r w:rsidR="00883DA6">
                <w:rPr>
                  <w:rStyle w:val="Hyperlink"/>
                  <w:rFonts w:ascii="Calibri" w:hAnsi="Calibri" w:cs="Calibri"/>
                  <w:color w:val="auto"/>
                  <w:sz w:val="24"/>
                  <w:szCs w:val="24"/>
                  <w:u w:val="none"/>
                  <w:lang w:val="en-US"/>
                </w:rPr>
                <w:t>UIN</w:t>
              </w:r>
              <w:r w:rsidR="00883DA6">
                <w:rPr>
                  <w:rStyle w:val="Hyperlink"/>
                  <w:rFonts w:ascii="Calibri" w:hAnsi="Calibri" w:cs="Calibri"/>
                  <w:color w:val="auto"/>
                  <w:sz w:val="24"/>
                  <w:szCs w:val="24"/>
                  <w:u w:val="none"/>
                </w:rPr>
                <w:t xml:space="preserve"> </w:t>
              </w:r>
              <w:r w:rsidR="00883DA6">
                <w:rPr>
                  <w:rStyle w:val="Hyperlink"/>
                  <w:rFonts w:ascii="Calibri" w:hAnsi="Calibri" w:cs="Calibri"/>
                  <w:color w:val="auto"/>
                  <w:sz w:val="24"/>
                  <w:szCs w:val="24"/>
                  <w:u w:val="none"/>
                  <w:lang w:val="en-US"/>
                </w:rPr>
                <w:t>F</w:t>
              </w:r>
              <w:r w:rsidR="00883DA6">
                <w:rPr>
                  <w:rStyle w:val="Hyperlink"/>
                  <w:rFonts w:ascii="Calibri" w:hAnsi="Calibri" w:cs="Calibri"/>
                  <w:color w:val="auto"/>
                  <w:sz w:val="24"/>
                  <w:szCs w:val="24"/>
                  <w:u w:val="none"/>
                </w:rPr>
                <w:t xml:space="preserve">atmawati </w:t>
              </w:r>
              <w:r w:rsidR="00883DA6">
                <w:rPr>
                  <w:rStyle w:val="Hyperlink"/>
                  <w:rFonts w:ascii="Calibri" w:hAnsi="Calibri" w:cs="Calibri"/>
                  <w:color w:val="auto"/>
                  <w:sz w:val="24"/>
                  <w:szCs w:val="24"/>
                  <w:u w:val="none"/>
                  <w:lang w:val="en-US"/>
                </w:rPr>
                <w:t>S</w:t>
              </w:r>
              <w:r w:rsidR="00883DA6">
                <w:rPr>
                  <w:rStyle w:val="Hyperlink"/>
                  <w:rFonts w:ascii="Calibri" w:hAnsi="Calibri" w:cs="Calibri"/>
                  <w:color w:val="auto"/>
                  <w:sz w:val="24"/>
                  <w:szCs w:val="24"/>
                  <w:u w:val="none"/>
                </w:rPr>
                <w:t xml:space="preserve">ukarno </w:t>
              </w:r>
              <w:r w:rsidR="00883DA6">
                <w:rPr>
                  <w:rStyle w:val="Hyperlink"/>
                  <w:rFonts w:ascii="Calibri" w:hAnsi="Calibri" w:cs="Calibri"/>
                  <w:color w:val="auto"/>
                  <w:sz w:val="24"/>
                  <w:szCs w:val="24"/>
                  <w:u w:val="none"/>
                  <w:lang w:val="en-US"/>
                </w:rPr>
                <w:t>B</w:t>
              </w:r>
              <w:r w:rsidR="00883DA6">
                <w:rPr>
                  <w:rStyle w:val="Hyperlink"/>
                  <w:rFonts w:ascii="Calibri" w:hAnsi="Calibri" w:cs="Calibri"/>
                  <w:color w:val="auto"/>
                  <w:sz w:val="24"/>
                  <w:szCs w:val="24"/>
                  <w:u w:val="none"/>
                </w:rPr>
                <w:t>engkulu</w:t>
              </w:r>
            </w:hyperlink>
          </w:p>
        </w:tc>
      </w:tr>
    </w:tbl>
    <w:p w14:paraId="241CA06D" w14:textId="77777777" w:rsidR="00883DA6" w:rsidRDefault="00883DA6" w:rsidP="00883DA6">
      <w:pPr>
        <w:spacing w:after="0" w:line="360" w:lineRule="auto"/>
        <w:jc w:val="both"/>
      </w:pPr>
    </w:p>
    <w:p w14:paraId="7DF2A57D" w14:textId="77777777" w:rsidR="00883DA6" w:rsidRDefault="00883DA6" w:rsidP="00883DA6">
      <w:pPr>
        <w:tabs>
          <w:tab w:val="left" w:pos="0"/>
        </w:tabs>
        <w:spacing w:after="0" w:line="360" w:lineRule="auto"/>
        <w:jc w:val="both"/>
        <w:rPr>
          <w:b/>
          <w:bCs/>
          <w:sz w:val="24"/>
          <w:szCs w:val="24"/>
        </w:rPr>
      </w:pPr>
    </w:p>
    <w:p w14:paraId="4CE75E9C" w14:textId="77777777" w:rsidR="00883DA6" w:rsidRPr="00DA78FC" w:rsidRDefault="00883DA6" w:rsidP="00883DA6">
      <w:pPr>
        <w:tabs>
          <w:tab w:val="left" w:pos="0"/>
        </w:tabs>
        <w:spacing w:after="0" w:line="360" w:lineRule="auto"/>
        <w:jc w:val="both"/>
        <w:rPr>
          <w:b/>
          <w:bCs/>
          <w:sz w:val="24"/>
          <w:szCs w:val="24"/>
        </w:rPr>
      </w:pPr>
    </w:p>
    <w:p w14:paraId="267341CD" w14:textId="7D7A9E60" w:rsidR="004A0C20" w:rsidRPr="004A0C20" w:rsidRDefault="00C14DF2" w:rsidP="004A0C20">
      <w:pPr>
        <w:pStyle w:val="ListParagraph"/>
        <w:numPr>
          <w:ilvl w:val="0"/>
          <w:numId w:val="4"/>
        </w:numPr>
        <w:spacing w:after="0" w:line="360" w:lineRule="auto"/>
        <w:ind w:left="180" w:hanging="270"/>
        <w:rPr>
          <w:b/>
          <w:bCs/>
          <w:sz w:val="24"/>
          <w:szCs w:val="24"/>
        </w:rPr>
      </w:pPr>
      <w:r w:rsidRPr="00811EEB">
        <w:rPr>
          <w:b/>
          <w:bCs/>
          <w:sz w:val="24"/>
          <w:szCs w:val="24"/>
        </w:rPr>
        <w:lastRenderedPageBreak/>
        <w:t>Analisis, Strategi Pengembangan dan Keberlanjutan Unit Pengelola Program Studi</w:t>
      </w:r>
      <w:bookmarkStart w:id="25" w:name="_heading=h.1er5spjmvly7" w:colFirst="0" w:colLast="0"/>
      <w:bookmarkEnd w:id="25"/>
    </w:p>
    <w:p w14:paraId="1F31DDD5" w14:textId="77777777" w:rsidR="004A0C20" w:rsidRPr="004A0C20" w:rsidRDefault="004A0C20" w:rsidP="004A0C20">
      <w:pPr>
        <w:spacing w:after="0" w:line="360" w:lineRule="auto"/>
        <w:ind w:left="-180" w:firstLine="720"/>
        <w:jc w:val="both"/>
        <w:rPr>
          <w:sz w:val="24"/>
          <w:szCs w:val="24"/>
          <w:lang w:val="en-US"/>
        </w:rPr>
      </w:pPr>
      <w:r w:rsidRPr="004A0C20">
        <w:rPr>
          <w:sz w:val="24"/>
          <w:szCs w:val="24"/>
          <w:lang w:val="en-US"/>
        </w:rPr>
        <w:t xml:space="preserve">Berdasarkan hasil evaluasi diri, Unit Pengelola Program Studi (UPPS) Program Studi Ekonomi Syariah STIESNU Bengkulu memiliki berbagai kekuatan yang mendukung pelaksanaan tridharma perguruan tinggi dan pengembangan institusi secara berkelanjutan. Kekuatan tersebut terlihat dari tata kelola institusi yang telah berjalan berdasarkan prinsip good university governance yang meliputi transparansi, akuntabilitas, tanggung jawab, kredibilitas, dan keadilan. Tata kelola tersebut didukung dengan struktur organisasi, pembagian tugas dan fungsi yang jelas, serta pelaksanaan Sistem Penjaminan Mutu Internal (SPMI) berbasis siklus PPEPP yang diterapkan secara konsisten dalam bidang akademik maupun nonakademik. Implementasi SPMI dilakukan melalui Audit Mutu Internal (AMI), monitoring dan evaluasi pembelajaran, rapat tinjauan manajemen, evaluasi kinerja dosen dan tenaga kependidikan, serta survei kepuasan stakeholder secara berkala. Hasil evaluasi tersebut menjadi dasar dalam pelaksanaan perbaikan mutu secara berkelanjutan. </w:t>
      </w:r>
    </w:p>
    <w:p w14:paraId="345D65AB" w14:textId="77777777" w:rsidR="004A0C20" w:rsidRDefault="004A0C20" w:rsidP="004A0C20">
      <w:pPr>
        <w:spacing w:after="0" w:line="360" w:lineRule="auto"/>
        <w:ind w:left="-180" w:firstLine="720"/>
        <w:jc w:val="both"/>
        <w:rPr>
          <w:sz w:val="24"/>
          <w:szCs w:val="24"/>
          <w:lang w:val="en-US"/>
        </w:rPr>
      </w:pPr>
      <w:r w:rsidRPr="004A0C20">
        <w:rPr>
          <w:sz w:val="24"/>
          <w:szCs w:val="24"/>
          <w:lang w:val="en-US"/>
        </w:rPr>
        <w:t xml:space="preserve">Pada bidang pendidikan dan pembelajaran, UPPS telah melakukan pengembangan kurikulum berbasis Outcome Based Education (OBE) yang disesuaikan dengan perkembangan ilmu pengetahuan, kebutuhan stakeholder, dan tuntutan dunia kerja. Implementasi pembelajaran dilaksanakan melalui pendekatan student centered learning dengan dukungan media pembelajaran digital dan sistem informasi akademik. Evaluasi kurikulum dilakukan secara berkala melalui tracer study alumni, survei pengguna lulusan, monitoring evaluasi pembelajaran, dan rapat tinjauan kurikulum yang melibatkan dosen, alumni, pengguna lulusan, dan mitra kerja sama. Program studi juga aktif menciptakan suasana akademik melalui seminar, workshop, kuliah umum, pelatihan, serta kegiatan pengembangan kompetensi mahasiswa lainnya guna mendukung peningkatan kualitas lulusan dan penguatan budaya akademik. </w:t>
      </w:r>
    </w:p>
    <w:p w14:paraId="4C5180C8" w14:textId="18028963" w:rsidR="004A0C20" w:rsidRPr="004A0C20" w:rsidRDefault="004A0C20" w:rsidP="004A0C20">
      <w:pPr>
        <w:spacing w:after="0" w:line="360" w:lineRule="auto"/>
        <w:ind w:left="-180" w:firstLine="720"/>
        <w:jc w:val="both"/>
        <w:rPr>
          <w:sz w:val="24"/>
          <w:szCs w:val="24"/>
          <w:lang w:val="en-US"/>
        </w:rPr>
      </w:pPr>
      <w:r w:rsidRPr="004A0C20">
        <w:rPr>
          <w:sz w:val="24"/>
          <w:szCs w:val="24"/>
          <w:lang w:val="en-US"/>
        </w:rPr>
        <w:t xml:space="preserve">Dalam bidang sumber daya manusia, Program Studi Ekonomi Syariah STIESNU Bengkulu memiliki dosen yang sesuai dengan bidang keilmuan ekonomi syariah, keuangan syariah, dan bidang pendukung lainnya. Program studi terus mendorong peningkatan kompetensi dosen dan tenaga kependidikan melalui pelatihan, seminar, workshop, publikasi ilmiah, sertifikasi kompetensi, dan studi lanjut. Penguatan kompetensi sumber daya manusia tersebut menjadi bagian dari strategi pengembangan institusi dalam meningkatkan kualitas pelaksanaan tridharma </w:t>
      </w:r>
      <w:r w:rsidRPr="004A0C20">
        <w:rPr>
          <w:sz w:val="24"/>
          <w:szCs w:val="24"/>
          <w:lang w:val="en-US"/>
        </w:rPr>
        <w:lastRenderedPageBreak/>
        <w:t xml:space="preserve">perguruan tinggi. Selain itu, dosen dan mahasiswa aktif melaksanakan penelitian dan pengabdian kepada masyarakat yang berfokus pada pengembangan ekonomi syariah, pemberdayaan UMKM, dan literasi keuangan syariah masyarakat sebagai bentuk kontribusi perguruan tinggi terhadap pembangunan masyarakat. </w:t>
      </w:r>
    </w:p>
    <w:p w14:paraId="6DC64B73" w14:textId="77777777" w:rsidR="004A0C20" w:rsidRPr="004A0C20" w:rsidRDefault="004A0C20" w:rsidP="004A0C20">
      <w:pPr>
        <w:tabs>
          <w:tab w:val="left" w:pos="720"/>
        </w:tabs>
        <w:spacing w:after="0" w:line="360" w:lineRule="auto"/>
        <w:ind w:left="-180" w:firstLine="990"/>
        <w:jc w:val="both"/>
        <w:rPr>
          <w:sz w:val="24"/>
          <w:szCs w:val="24"/>
          <w:lang w:val="en-US"/>
        </w:rPr>
      </w:pPr>
      <w:r w:rsidRPr="004A0C20">
        <w:rPr>
          <w:sz w:val="24"/>
          <w:szCs w:val="24"/>
          <w:lang w:val="en-US"/>
        </w:rPr>
        <w:t xml:space="preserve">UPPS juga memiliki kekuatan dalam pengembangan kerja sama dengan berbagai lembaga keuangan syariah, dunia usaha, dunia industri, instansi pemerintah, dan lembaga pendidikan lainnya. Kerja sama tersebut dilaksanakan dalam bentuk praktik kerja lapangan, magang mahasiswa, penelitian bersama, pengabdian kepada masyarakat, seminar, pelatihan, dan kegiatan akademik lainnya yang mendukung peningkatan kompetensi mahasiswa dan kualitas lulusan. Dukungan stakeholder dan mitra kerja sama menjadi salah satu faktor penting dalam pengembangan Program Studi Ekonomi Syariah STIESNU Bengkulu menuju peningkatan mutu yang berkelanjutan. </w:t>
      </w:r>
    </w:p>
    <w:p w14:paraId="6B496FF6" w14:textId="77777777" w:rsidR="004A0C20" w:rsidRPr="004A0C20" w:rsidRDefault="004A0C20" w:rsidP="004A0C20">
      <w:pPr>
        <w:tabs>
          <w:tab w:val="left" w:pos="720"/>
        </w:tabs>
        <w:spacing w:after="0" w:line="360" w:lineRule="auto"/>
        <w:ind w:left="-180" w:firstLine="990"/>
        <w:jc w:val="both"/>
        <w:rPr>
          <w:sz w:val="24"/>
          <w:szCs w:val="24"/>
          <w:lang w:val="en-US"/>
        </w:rPr>
      </w:pPr>
      <w:r w:rsidRPr="004A0C20">
        <w:rPr>
          <w:sz w:val="24"/>
          <w:szCs w:val="24"/>
          <w:lang w:val="en-US"/>
        </w:rPr>
        <w:t xml:space="preserve">Meskipun demikian, hasil evaluasi diri menunjukkan masih terdapat beberapa tantangan yang perlu menjadi perhatian dalam pengembangan UPPS. Tantangan tersebut antara lain peningkatan jumlah publikasi ilmiah bereputasi, penguatan rekognisi dosen dan mahasiswa di tingkat nasional maupun internasional, peningkatan keterlibatan dosen dalam penelitian kompetitif dan publikasi ilmiah, serta optimalisasi implementasi pembelajaran berbasis digital dan Outcome Based Education (OBE) secara menyeluruh. Selain itu, perkembangan teknologi informasi dan meningkatnya persaingan antarperguruan tinggi juga menjadi tantangan dalam meningkatkan daya saing institusi dan kualitas layanan pendidikan tinggi. </w:t>
      </w:r>
    </w:p>
    <w:p w14:paraId="7B5933DD" w14:textId="77777777" w:rsidR="004A0C20" w:rsidRPr="004A0C20" w:rsidRDefault="004A0C20" w:rsidP="004A0C20">
      <w:pPr>
        <w:tabs>
          <w:tab w:val="left" w:pos="720"/>
        </w:tabs>
        <w:spacing w:after="0" w:line="360" w:lineRule="auto"/>
        <w:ind w:left="-180" w:firstLine="990"/>
        <w:jc w:val="both"/>
        <w:rPr>
          <w:sz w:val="24"/>
          <w:szCs w:val="24"/>
          <w:lang w:val="en-US"/>
        </w:rPr>
      </w:pPr>
      <w:r w:rsidRPr="004A0C20">
        <w:rPr>
          <w:sz w:val="24"/>
          <w:szCs w:val="24"/>
          <w:lang w:val="en-US"/>
        </w:rPr>
        <w:t>Berdasarkan kondisi tersebut, strategi pengembangan UPPS diarahkan pada peningkatan mutu tridharma perguruan tinggi secara berkelanjutan melalui penguatan tata kelola, pengembangan sumber daya manusia, peningkatan kualitas pembelajaran, serta penguatan budaya mutu institusi. Pada bidang pendidikan, strategi pengembangan dilakukan melalui penguatan implementasi kurikulum berbasis OBE, pengembangan pembelajaran berbasis digital, peningkatan kualitas proses pembelajaran, serta penguatan kompetensi mahasiswa melalui kegiatan akademik dan nonakademik. Program studi juga terus melakukan evaluasi kurikulum secara berkala agar tetap relevan dengan kebutuhan stakeholder dan perkembangan ekonomi syariah.</w:t>
      </w:r>
    </w:p>
    <w:p w14:paraId="28279D19" w14:textId="77777777" w:rsidR="004A0C20" w:rsidRPr="004A0C20" w:rsidRDefault="004A0C20" w:rsidP="004A0C20">
      <w:pPr>
        <w:spacing w:after="0" w:line="360" w:lineRule="auto"/>
        <w:ind w:left="720" w:firstLine="720"/>
        <w:jc w:val="both"/>
        <w:rPr>
          <w:sz w:val="24"/>
          <w:szCs w:val="24"/>
          <w:lang w:val="en-US"/>
        </w:rPr>
      </w:pPr>
      <w:r w:rsidRPr="004A0C20">
        <w:rPr>
          <w:sz w:val="24"/>
          <w:szCs w:val="24"/>
          <w:lang w:val="en-US"/>
        </w:rPr>
        <w:lastRenderedPageBreak/>
        <w:t>Pada aspek sumber daya manusia, strategi pengembangan dilakukan melalui peningkatan kompetensi dosen dan tenaga kependidikan melalui pelatihan, workshop, seminar, sertifikasi kompetensi, publikasi ilmiah, dan studi lanjut. Program studi juga mendorong dosen untuk lebih aktif dalam penelitian dan publikasi ilmiah baik pada jurnal nasional maupun internasional serta meningkatkan partisipasi dalam seminar dan forum ilmiah. Mahasiswa juga didorong untuk mengikuti berbagai kegiatan kompetisi akademik, penelitian, pengabdian kepada masyarakat, kewirausahaan, dan program MBKM guna meningkatkan kompetensi dan daya saing lulusan.</w:t>
      </w:r>
    </w:p>
    <w:p w14:paraId="12C28CA5" w14:textId="77777777" w:rsidR="004A0C20" w:rsidRPr="004A0C20" w:rsidRDefault="004A0C20" w:rsidP="004A0C20">
      <w:pPr>
        <w:spacing w:after="0" w:line="360" w:lineRule="auto"/>
        <w:ind w:left="720" w:firstLine="720"/>
        <w:jc w:val="both"/>
        <w:rPr>
          <w:sz w:val="24"/>
          <w:szCs w:val="24"/>
          <w:lang w:val="en-US"/>
        </w:rPr>
      </w:pPr>
      <w:r w:rsidRPr="004A0C20">
        <w:rPr>
          <w:sz w:val="24"/>
          <w:szCs w:val="24"/>
          <w:lang w:val="en-US"/>
        </w:rPr>
        <w:t>Dalam bidang penelitian dan pengabdian kepada masyarakat, strategi pengembangan diarahkan pada peningkatan kualitas dan relevansi penelitian sesuai kebutuhan masyarakat dan perkembangan ekonomi syariah. Program studi juga memperkuat kolaborasi penelitian dan pengabdian kepada masyarakat dengan lembaga mitra, pemerintah daerah, dunia usaha, dan lembaga keuangan syariah. Selain itu, pengembangan kerja sama nasional dan internasional terus dilakukan untuk mendukung peningkatan kualitas tridharma perguruan tinggi dan pengembangan institusi secara berkelanjutan.</w:t>
      </w:r>
    </w:p>
    <w:p w14:paraId="4C9A5122" w14:textId="77777777" w:rsidR="004A0C20" w:rsidRPr="004A0C20" w:rsidRDefault="004A0C20" w:rsidP="004A0C20">
      <w:pPr>
        <w:spacing w:after="0" w:line="360" w:lineRule="auto"/>
        <w:ind w:left="720" w:firstLine="720"/>
        <w:jc w:val="both"/>
        <w:rPr>
          <w:sz w:val="24"/>
          <w:szCs w:val="24"/>
          <w:lang w:val="en-US"/>
        </w:rPr>
      </w:pPr>
      <w:r w:rsidRPr="004A0C20">
        <w:rPr>
          <w:sz w:val="24"/>
          <w:szCs w:val="24"/>
          <w:lang w:val="en-US"/>
        </w:rPr>
        <w:t>Pengembangan layanan akademik dan tata kelola berbasis teknologi informasi juga menjadi bagian penting dalam strategi pengembangan UPPS. Pemanfaatan teknologi informasi dilakukan dalam layanan administrasi akademik, pengelolaan data institusi, pembelajaran daring, monitoring kegiatan akademik, dan evaluasi program kerja. Penguatan sistem informasi akademik diharapkan mampu meningkatkan efektivitas, efisiensi, dan kualitas layanan kepada mahasiswa serta stakeholder.</w:t>
      </w:r>
    </w:p>
    <w:p w14:paraId="57277239" w14:textId="77777777" w:rsidR="004A0C20" w:rsidRPr="004A0C20" w:rsidRDefault="004A0C20" w:rsidP="004A0C20">
      <w:pPr>
        <w:spacing w:after="0" w:line="360" w:lineRule="auto"/>
        <w:ind w:left="720" w:firstLine="720"/>
        <w:jc w:val="both"/>
        <w:rPr>
          <w:sz w:val="24"/>
          <w:szCs w:val="24"/>
          <w:lang w:val="en-US"/>
        </w:rPr>
      </w:pPr>
      <w:r w:rsidRPr="004A0C20">
        <w:rPr>
          <w:sz w:val="24"/>
          <w:szCs w:val="24"/>
          <w:lang w:val="en-US"/>
        </w:rPr>
        <w:t xml:space="preserve">Keberlanjutan pengelolaan program studi dilaksanakan melalui penerapan budaya mutu berbasis continuous improvement dengan pelaksanaan Audit Mutu Internal (AMI), monitoring dan evaluasi program kerja, rapat tinjauan manajemen, tracer study alumni, serta survei kepuasan stakeholder secara berkala. Hasil evaluasi tersebut digunakan sebagai dasar dalam penyempurnaan kebijakan, peningkatan layanan akademik, pengembangan sumber daya manusia, serta penguatan tata kelola institusi. </w:t>
      </w:r>
      <w:r w:rsidRPr="004A0C20">
        <w:rPr>
          <w:sz w:val="24"/>
          <w:szCs w:val="24"/>
          <w:lang w:val="en-US"/>
        </w:rPr>
        <w:lastRenderedPageBreak/>
        <w:t xml:space="preserve">Pelaksanaan budaya mutu secara konsisten menjadi bagian penting dalam menjaga keberlanjutan peningkatan mutu program studi. </w:t>
      </w:r>
    </w:p>
    <w:p w14:paraId="1F55CBA0" w14:textId="77777777" w:rsidR="004A0C20" w:rsidRPr="004A0C20" w:rsidRDefault="004A0C20" w:rsidP="004A0C20">
      <w:pPr>
        <w:spacing w:after="0" w:line="360" w:lineRule="auto"/>
        <w:ind w:left="720" w:firstLine="720"/>
        <w:jc w:val="both"/>
        <w:rPr>
          <w:sz w:val="24"/>
          <w:szCs w:val="24"/>
          <w:lang w:val="en-US"/>
        </w:rPr>
      </w:pPr>
      <w:r w:rsidRPr="004A0C20">
        <w:rPr>
          <w:sz w:val="24"/>
          <w:szCs w:val="24"/>
          <w:lang w:val="en-US"/>
        </w:rPr>
        <w:t xml:space="preserve">Dengan dukungan pimpinan institusi, dosen, tenaga kependidikan, mahasiswa, alumni, pengguna lulusan, dan stakeholder lainnya, UPPS Program Studi Ekonomi Syariah STIESNU Bengkulu optimis mampu menjaga keberlanjutan peningkatan mutu pendidikan tinggi. Melalui strategi pengembangan yang terarah, penguatan budaya mutu, dan komitmen terhadap continuous improvement, program studi diharapkan mampu mewujudkan visi institusi, meningkatkan kualitas lulusan, serta mendukung pencapaian target akreditasi unggul LAMEMBA secara berkelanjutan. </w:t>
      </w:r>
    </w:p>
    <w:p w14:paraId="39718793" w14:textId="77777777" w:rsidR="004A0C20" w:rsidRPr="004A0C20" w:rsidRDefault="004A0C20" w:rsidP="004A0C20">
      <w:pPr>
        <w:spacing w:after="0" w:line="360" w:lineRule="auto"/>
        <w:ind w:left="720" w:firstLine="720"/>
        <w:jc w:val="both"/>
        <w:rPr>
          <w:vanish/>
          <w:sz w:val="24"/>
          <w:szCs w:val="24"/>
          <w:lang w:val="en-US"/>
        </w:rPr>
      </w:pPr>
      <w:r w:rsidRPr="004A0C20">
        <w:rPr>
          <w:vanish/>
          <w:sz w:val="24"/>
          <w:szCs w:val="24"/>
          <w:lang w:val="en-US"/>
        </w:rPr>
        <w:t>Top of Form</w:t>
      </w:r>
    </w:p>
    <w:p w14:paraId="536AF30F" w14:textId="77777777" w:rsidR="004A0C20" w:rsidRPr="004A0C20" w:rsidRDefault="004A0C20" w:rsidP="004A0C20">
      <w:pPr>
        <w:spacing w:after="0" w:line="360" w:lineRule="auto"/>
        <w:ind w:left="720" w:firstLine="720"/>
        <w:jc w:val="both"/>
        <w:rPr>
          <w:sz w:val="24"/>
          <w:szCs w:val="24"/>
          <w:lang w:val="en-US"/>
        </w:rPr>
      </w:pPr>
    </w:p>
    <w:p w14:paraId="48FB6C6D" w14:textId="77777777" w:rsidR="004A0C20" w:rsidRPr="004A0C20" w:rsidRDefault="004A0C20" w:rsidP="004A0C20">
      <w:pPr>
        <w:spacing w:after="0" w:line="360" w:lineRule="auto"/>
        <w:ind w:left="720" w:firstLine="720"/>
        <w:jc w:val="both"/>
        <w:rPr>
          <w:vanish/>
          <w:sz w:val="24"/>
          <w:szCs w:val="24"/>
          <w:lang w:val="en-US"/>
        </w:rPr>
      </w:pPr>
      <w:r w:rsidRPr="004A0C20">
        <w:rPr>
          <w:vanish/>
          <w:sz w:val="24"/>
          <w:szCs w:val="24"/>
          <w:lang w:val="en-US"/>
        </w:rPr>
        <w:t>Bottom of Form</w:t>
      </w:r>
    </w:p>
    <w:p w14:paraId="253A91B7" w14:textId="21C89119" w:rsidR="009E79F2" w:rsidRPr="005943A6" w:rsidRDefault="00811EEB" w:rsidP="004A0C20">
      <w:pPr>
        <w:spacing w:after="0" w:line="360" w:lineRule="auto"/>
        <w:ind w:left="720" w:firstLine="720"/>
        <w:jc w:val="both"/>
        <w:rPr>
          <w:b/>
          <w:bCs/>
          <w:sz w:val="24"/>
          <w:szCs w:val="24"/>
        </w:rPr>
      </w:pPr>
      <w:r w:rsidRPr="005943A6">
        <w:rPr>
          <w:sz w:val="24"/>
          <w:szCs w:val="24"/>
        </w:rPr>
        <w:br w:type="page"/>
      </w:r>
    </w:p>
    <w:p w14:paraId="52F4EA8D" w14:textId="77777777" w:rsidR="009E79F2" w:rsidRPr="005943A6" w:rsidRDefault="00C14DF2" w:rsidP="005943A6">
      <w:pPr>
        <w:pStyle w:val="Heading1"/>
        <w:spacing w:before="0" w:line="360" w:lineRule="auto"/>
        <w:jc w:val="center"/>
        <w:rPr>
          <w:b/>
          <w:bCs/>
          <w:color w:val="auto"/>
          <w:sz w:val="24"/>
          <w:szCs w:val="24"/>
        </w:rPr>
      </w:pPr>
      <w:bookmarkStart w:id="26" w:name="_heading=h.qsynbw1umh08" w:colFirst="0" w:colLast="0"/>
      <w:bookmarkEnd w:id="26"/>
      <w:r w:rsidRPr="005943A6">
        <w:rPr>
          <w:b/>
          <w:bCs/>
          <w:color w:val="auto"/>
          <w:sz w:val="24"/>
          <w:szCs w:val="24"/>
        </w:rPr>
        <w:lastRenderedPageBreak/>
        <w:t>BAB III</w:t>
      </w:r>
    </w:p>
    <w:p w14:paraId="0DCABD0D" w14:textId="0F4FDABC" w:rsidR="009E79F2" w:rsidRDefault="00C14DF2" w:rsidP="00947F7A">
      <w:pPr>
        <w:pStyle w:val="Heading1"/>
        <w:spacing w:before="0" w:line="360" w:lineRule="auto"/>
        <w:jc w:val="center"/>
        <w:rPr>
          <w:b/>
          <w:bCs/>
          <w:color w:val="auto"/>
          <w:sz w:val="24"/>
          <w:szCs w:val="24"/>
        </w:rPr>
      </w:pPr>
      <w:bookmarkStart w:id="27" w:name="_heading=h.l3y2jb73wxjw" w:colFirst="0" w:colLast="0"/>
      <w:bookmarkEnd w:id="27"/>
      <w:r w:rsidRPr="005943A6">
        <w:rPr>
          <w:b/>
          <w:bCs/>
          <w:color w:val="auto"/>
          <w:sz w:val="24"/>
          <w:szCs w:val="24"/>
        </w:rPr>
        <w:t>PENUTUP</w:t>
      </w:r>
    </w:p>
    <w:p w14:paraId="28BC165F" w14:textId="77777777" w:rsidR="00947F7A" w:rsidRPr="00947F7A" w:rsidRDefault="00947F7A" w:rsidP="00947F7A">
      <w:pPr>
        <w:pStyle w:val="Heading1"/>
        <w:spacing w:before="0" w:line="360" w:lineRule="auto"/>
        <w:jc w:val="center"/>
        <w:rPr>
          <w:b/>
          <w:bCs/>
          <w:color w:val="auto"/>
          <w:sz w:val="24"/>
          <w:szCs w:val="24"/>
        </w:rPr>
      </w:pPr>
    </w:p>
    <w:p w14:paraId="66263AD6"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Dokumen Evaluasi Diri (DED) Program Studi Ekonomi Syariah STIESNU Bengkulu disusun sebagai bentuk evaluasi menyeluruh terhadap pelaksanaan tridharma perguruan tinggi dan tata kelola program studi dalam mendukung pencapaian visi, misi, tujuan, dan sasaran institusi. Penyusunan dokumen ini dilakukan secara sistematis melalui proses pengumpulan data, verifikasi, validasi, analisis capaian kinerja, serta identifikasi berbagai faktor internal dan eksternal yang memengaruhi pengembangan program studi. Dokumen evaluasi diri ini juga menjadi sarana refleksi bagi program studi dalam menilai efektivitas pelaksanaan program kerja dan pengelolaan sumber daya dalam mendukung peningkatan mutu pendidikan tinggi secara berkelanjutan.</w:t>
      </w:r>
    </w:p>
    <w:p w14:paraId="63AC1016"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Proses penyusunan Dokumen Evaluasi Diri melibatkan pimpinan institusi, program studi, dosen, tenaga kependidikan, mahasiswa, alumni, pengguna lulusan, dan stakeholder lainnya. Data dan informasi yang digunakan diperoleh dari berbagai dokumen pendukung, hasil monitoring dan evaluasi, serta pelaksanaan Sistem Penjaminan Mutu Internal (SPMI) yang mengacu pada siklus PPEPP, yaitu penetapan, pelaksanaan, evaluasi, pengendalian, dan peningkatan standar pendidikan tinggi. Dengan keterlibatan berbagai pihak tersebut, hasil evaluasi diri diharapkan mampu menggambarkan kondisi nyata penyelenggaraan pendidikan pada Program Studi Ekonomi Syariah STIESNU Bengkulu.</w:t>
      </w:r>
    </w:p>
    <w:p w14:paraId="5AF20EDB"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Berdasarkan hasil evaluasi diri, Program Studi Ekonomi Syariah STIESNU Bengkulu menunjukkan perkembangan yang baik dalam berbagai aspek penyelenggaraan pendidikan tinggi. Pada aspek tata pamong dan tata kelola, program studi telah menerapkan prinsip good university governance yang meliputi transparansi, akuntabilitas, tanggung jawab, kredibilitas, dan keadilan. Implementasi Sistem Penjaminan Mutu Internal juga telah berjalan secara konsisten dalam mendukung budaya mutu dan peningkatan kualitas institusi secara berkelanjutan.</w:t>
      </w:r>
    </w:p>
    <w:p w14:paraId="1330D2DC"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 xml:space="preserve">Dalam bidang pendidikan dan pembelajaran, Program Studi Ekonomi Syariah STIESNU Bengkulu terus melakukan pengembangan kurikulum berbasis Outcome Based Education </w:t>
      </w:r>
      <w:r w:rsidRPr="00947F7A">
        <w:rPr>
          <w:b/>
          <w:bCs/>
          <w:sz w:val="24"/>
          <w:szCs w:val="24"/>
          <w:lang w:val="en-US"/>
        </w:rPr>
        <w:lastRenderedPageBreak/>
        <w:t>(OBE) yang relevan dengan perkembangan ilmu pengetahuan dan kebutuhan dunia kerja. Implementasi pembelajaran diarahkan pada student centered learning melalui penggunaan metode pembelajaran aktif, studi kasus, praktik lapangan, dan pemanfaatan teknologi informasi. Program studi juga terus meningkatkan layanan akademik berbasis digital guna mendukung efektivitas proses pembelajaran.</w:t>
      </w:r>
    </w:p>
    <w:p w14:paraId="5315F998"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Selain proses pembelajaran, program studi aktif menciptakan suasana akademik melalui seminar, workshop, kuliah umum, dan kegiatan pengembangan kompetensi mahasiswa lainnya. Kegiatan tersebut bertujuan meningkatkan kemampuan akademik, keterampilan, dan karakter mahasiswa agar mampu bersaing di dunia kerja serta memiliki integritas sesuai nilai-nilai ekonomi syariah.</w:t>
      </w:r>
    </w:p>
    <w:p w14:paraId="0D15147D"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Pada aspek sumber daya manusia, Program Studi Ekonomi Syariah STIESNU Bengkulu terus mendorong peningkatan kompetensi dosen dan tenaga kependidikan melalui pelatihan, seminar, workshop, publikasi ilmiah, dan studi lanjut. Upaya tersebut dilakukan untuk meningkatkan kualitas pelaksanaan tridharma perguruan tinggi dan penguatan kapasitas akademik dosen.</w:t>
      </w:r>
    </w:p>
    <w:p w14:paraId="7CBFB1D5"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Dalam bidang penelitian dan pengabdian kepada masyarakat, dosen dan mahasiswa aktif melaksanakan kegiatan yang berkaitan dengan pengembangan ekonomi syariah, pemberdayaan UMKM, dan literasi keuangan syariah masyarakat. Program studi juga terus memperkuat kerja sama dengan lembaga keuangan syariah, dunia usaha, dunia industri, instansi pemerintah, dan lembaga pendidikan lainnya guna mendukung peningkatan kompetensi mahasiswa dan pengembangan tridharma perguruan tinggi.</w:t>
      </w:r>
    </w:p>
    <w:p w14:paraId="611641F2"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Meskipun berbagai capaian telah diperoleh, hasil evaluasi diri menunjukkan masih terdapat beberapa aspek yang perlu ditingkatkan, antara lain penguatan publikasi ilmiah bereputasi, peningkatan rekognisi dosen dan mahasiswa, perluasan jejaring kerja sama nasional dan internasional, serta optimalisasi implementasi pembelajaran berbasis digital dan OBE secara menyeluruh. Selain itu, perkembangan teknologi informasi dan persaingan antarperguruan tinggi menjadi tantangan yang harus dihadapi program studi dalam menjaga keberlanjutan mutu pendidikan tinggi.</w:t>
      </w:r>
    </w:p>
    <w:p w14:paraId="2DECCDA3"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lastRenderedPageBreak/>
        <w:t>Sebagai tindak lanjut dari hasil evaluasi diri, Program Studi Ekonomi Syariah STIESNU Bengkulu menetapkan strategi pengembangan yang berorientasi pada peningkatan mutu tridharma perguruan tinggi, penguatan tata kelola, peningkatan kualitas lulusan, pengembangan kompetensi sumber daya manusia, serta penguatan budaya mutu institusi. Strategi tersebut dilaksanakan melalui monitoring dan evaluasi secara berkala sebagai bagian dari upaya continuous improvement dalam mendukung peningkatan kualitas program studi.</w:t>
      </w:r>
    </w:p>
    <w:p w14:paraId="7099AF31" w14:textId="77777777" w:rsidR="00947F7A" w:rsidRPr="00947F7A" w:rsidRDefault="00947F7A" w:rsidP="00947F7A">
      <w:pPr>
        <w:spacing w:after="0" w:line="360" w:lineRule="auto"/>
        <w:ind w:firstLine="720"/>
        <w:jc w:val="both"/>
        <w:rPr>
          <w:b/>
          <w:bCs/>
          <w:sz w:val="24"/>
          <w:szCs w:val="24"/>
          <w:lang w:val="en-US"/>
        </w:rPr>
      </w:pPr>
      <w:r w:rsidRPr="00947F7A">
        <w:rPr>
          <w:b/>
          <w:bCs/>
          <w:sz w:val="24"/>
          <w:szCs w:val="24"/>
          <w:lang w:val="en-US"/>
        </w:rPr>
        <w:t>Dengan dukungan pimpinan institusi, dosen, tenaga kependidikan, mahasiswa, alumni, dan stakeholder, Program Studi Ekonomi Syariah STIESNU Bengkulu optimis mampu mewujudkan visi program studi serta meningkatkan kualitas penyelenggaraan pendidikan tinggi secara berkelanjutan dalam mendukung pencapaian akreditasi unggul LAMEMBA.</w:t>
      </w:r>
    </w:p>
    <w:p w14:paraId="52E2E7DB" w14:textId="77777777" w:rsidR="00947F7A" w:rsidRPr="00947F7A" w:rsidRDefault="00947F7A" w:rsidP="00947F7A">
      <w:pPr>
        <w:spacing w:after="0" w:line="360" w:lineRule="auto"/>
        <w:jc w:val="both"/>
        <w:rPr>
          <w:b/>
          <w:bCs/>
          <w:vanish/>
          <w:color w:val="2F5496"/>
          <w:sz w:val="24"/>
          <w:szCs w:val="24"/>
          <w:lang w:val="en-US"/>
        </w:rPr>
      </w:pPr>
      <w:r w:rsidRPr="00947F7A">
        <w:rPr>
          <w:b/>
          <w:bCs/>
          <w:vanish/>
          <w:color w:val="2F5496"/>
          <w:sz w:val="24"/>
          <w:szCs w:val="24"/>
          <w:lang w:val="en-US"/>
        </w:rPr>
        <w:t>Top of Form</w:t>
      </w:r>
    </w:p>
    <w:p w14:paraId="65E59C8A" w14:textId="77777777" w:rsidR="00947F7A" w:rsidRPr="00947F7A" w:rsidRDefault="00947F7A" w:rsidP="00947F7A">
      <w:pPr>
        <w:spacing w:after="0" w:line="360" w:lineRule="auto"/>
        <w:jc w:val="both"/>
        <w:rPr>
          <w:b/>
          <w:bCs/>
          <w:color w:val="2F5496"/>
          <w:sz w:val="24"/>
          <w:szCs w:val="24"/>
          <w:lang w:val="en-US"/>
        </w:rPr>
      </w:pPr>
    </w:p>
    <w:p w14:paraId="34B34E1F" w14:textId="77777777" w:rsidR="00947F7A" w:rsidRDefault="00947F7A" w:rsidP="00947F7A">
      <w:pPr>
        <w:spacing w:after="0" w:line="360" w:lineRule="auto"/>
        <w:jc w:val="both"/>
        <w:rPr>
          <w:b/>
          <w:bCs/>
          <w:color w:val="2F5496"/>
          <w:sz w:val="24"/>
          <w:szCs w:val="24"/>
          <w:lang w:val="en-US"/>
        </w:rPr>
      </w:pPr>
      <w:r w:rsidRPr="00947F7A">
        <w:rPr>
          <w:b/>
          <w:bCs/>
          <w:vanish/>
          <w:color w:val="2F5496"/>
          <w:sz w:val="24"/>
          <w:szCs w:val="24"/>
          <w:lang w:val="en-US"/>
        </w:rPr>
        <w:t>Bottom of Form</w:t>
      </w:r>
    </w:p>
    <w:p w14:paraId="39C4C204" w14:textId="77777777" w:rsidR="00947F7A" w:rsidRDefault="00947F7A" w:rsidP="00947F7A">
      <w:pPr>
        <w:spacing w:after="0" w:line="360" w:lineRule="auto"/>
        <w:jc w:val="both"/>
        <w:rPr>
          <w:b/>
          <w:bCs/>
          <w:color w:val="2F5496"/>
          <w:sz w:val="24"/>
          <w:szCs w:val="24"/>
          <w:lang w:val="en-US"/>
        </w:rPr>
      </w:pPr>
    </w:p>
    <w:p w14:paraId="4AAF08D3" w14:textId="77777777" w:rsidR="00947F7A" w:rsidRDefault="00947F7A" w:rsidP="00947F7A">
      <w:pPr>
        <w:spacing w:after="0" w:line="360" w:lineRule="auto"/>
        <w:jc w:val="both"/>
        <w:rPr>
          <w:b/>
          <w:bCs/>
          <w:color w:val="2F5496"/>
          <w:sz w:val="24"/>
          <w:szCs w:val="24"/>
          <w:lang w:val="en-US"/>
        </w:rPr>
      </w:pPr>
    </w:p>
    <w:p w14:paraId="66EE44A5" w14:textId="77777777" w:rsidR="00947F7A" w:rsidRDefault="00947F7A" w:rsidP="00947F7A">
      <w:pPr>
        <w:spacing w:after="0" w:line="360" w:lineRule="auto"/>
        <w:jc w:val="both"/>
        <w:rPr>
          <w:b/>
          <w:bCs/>
          <w:color w:val="2F5496"/>
          <w:sz w:val="24"/>
          <w:szCs w:val="24"/>
          <w:lang w:val="en-US"/>
        </w:rPr>
      </w:pPr>
    </w:p>
    <w:p w14:paraId="027FE319" w14:textId="77777777" w:rsidR="00947F7A" w:rsidRDefault="00947F7A" w:rsidP="00947F7A">
      <w:pPr>
        <w:spacing w:after="0" w:line="360" w:lineRule="auto"/>
        <w:jc w:val="both"/>
        <w:rPr>
          <w:b/>
          <w:bCs/>
          <w:color w:val="2F5496"/>
          <w:sz w:val="24"/>
          <w:szCs w:val="24"/>
          <w:lang w:val="en-US"/>
        </w:rPr>
      </w:pPr>
    </w:p>
    <w:p w14:paraId="1E1F0F1A" w14:textId="77777777" w:rsidR="00947F7A" w:rsidRDefault="00947F7A" w:rsidP="00947F7A">
      <w:pPr>
        <w:spacing w:after="0" w:line="360" w:lineRule="auto"/>
        <w:jc w:val="both"/>
        <w:rPr>
          <w:b/>
          <w:bCs/>
          <w:color w:val="2F5496"/>
          <w:sz w:val="24"/>
          <w:szCs w:val="24"/>
          <w:lang w:val="en-US"/>
        </w:rPr>
      </w:pPr>
    </w:p>
    <w:p w14:paraId="2DE69B44" w14:textId="77777777" w:rsidR="00947F7A" w:rsidRDefault="00947F7A" w:rsidP="00947F7A">
      <w:pPr>
        <w:spacing w:after="0" w:line="360" w:lineRule="auto"/>
        <w:jc w:val="both"/>
        <w:rPr>
          <w:b/>
          <w:bCs/>
          <w:color w:val="2F5496"/>
          <w:sz w:val="24"/>
          <w:szCs w:val="24"/>
          <w:lang w:val="en-US"/>
        </w:rPr>
      </w:pPr>
    </w:p>
    <w:p w14:paraId="4DFF3538" w14:textId="77777777" w:rsidR="00947F7A" w:rsidRDefault="00947F7A" w:rsidP="00947F7A">
      <w:pPr>
        <w:spacing w:after="0" w:line="360" w:lineRule="auto"/>
        <w:jc w:val="both"/>
        <w:rPr>
          <w:b/>
          <w:bCs/>
          <w:color w:val="2F5496"/>
          <w:sz w:val="24"/>
          <w:szCs w:val="24"/>
          <w:lang w:val="en-US"/>
        </w:rPr>
      </w:pPr>
    </w:p>
    <w:p w14:paraId="4BC613A5" w14:textId="77777777" w:rsidR="00947F7A" w:rsidRDefault="00947F7A" w:rsidP="00947F7A">
      <w:pPr>
        <w:spacing w:after="0" w:line="360" w:lineRule="auto"/>
        <w:jc w:val="both"/>
        <w:rPr>
          <w:b/>
          <w:bCs/>
          <w:color w:val="2F5496"/>
          <w:sz w:val="24"/>
          <w:szCs w:val="24"/>
          <w:lang w:val="en-US"/>
        </w:rPr>
      </w:pPr>
    </w:p>
    <w:p w14:paraId="742EF0D1" w14:textId="77777777" w:rsidR="00947F7A" w:rsidRDefault="00947F7A" w:rsidP="00947F7A">
      <w:pPr>
        <w:spacing w:after="0" w:line="360" w:lineRule="auto"/>
        <w:jc w:val="both"/>
        <w:rPr>
          <w:b/>
          <w:bCs/>
          <w:color w:val="2F5496"/>
          <w:sz w:val="24"/>
          <w:szCs w:val="24"/>
          <w:lang w:val="en-US"/>
        </w:rPr>
      </w:pPr>
    </w:p>
    <w:p w14:paraId="7B17C3B3" w14:textId="77777777" w:rsidR="00947F7A" w:rsidRDefault="00947F7A" w:rsidP="00947F7A">
      <w:pPr>
        <w:spacing w:after="0" w:line="360" w:lineRule="auto"/>
        <w:jc w:val="both"/>
        <w:rPr>
          <w:b/>
          <w:bCs/>
          <w:color w:val="2F5496"/>
          <w:sz w:val="24"/>
          <w:szCs w:val="24"/>
          <w:lang w:val="en-US"/>
        </w:rPr>
      </w:pPr>
    </w:p>
    <w:p w14:paraId="0E7E96C5" w14:textId="77777777" w:rsidR="00947F7A" w:rsidRDefault="00947F7A" w:rsidP="00947F7A">
      <w:pPr>
        <w:spacing w:after="0" w:line="360" w:lineRule="auto"/>
        <w:jc w:val="both"/>
        <w:rPr>
          <w:b/>
          <w:bCs/>
          <w:color w:val="2F5496"/>
          <w:sz w:val="24"/>
          <w:szCs w:val="24"/>
          <w:lang w:val="en-US"/>
        </w:rPr>
      </w:pPr>
    </w:p>
    <w:p w14:paraId="7D7B987C" w14:textId="77777777" w:rsidR="00947F7A" w:rsidRDefault="00947F7A" w:rsidP="00947F7A">
      <w:pPr>
        <w:spacing w:after="0" w:line="360" w:lineRule="auto"/>
        <w:jc w:val="both"/>
        <w:rPr>
          <w:b/>
          <w:bCs/>
          <w:color w:val="2F5496"/>
          <w:sz w:val="24"/>
          <w:szCs w:val="24"/>
          <w:lang w:val="en-US"/>
        </w:rPr>
      </w:pPr>
    </w:p>
    <w:p w14:paraId="7540ECF1" w14:textId="77777777" w:rsidR="00904DB2" w:rsidRDefault="00904DB2" w:rsidP="00947F7A">
      <w:pPr>
        <w:spacing w:after="0" w:line="360" w:lineRule="auto"/>
        <w:jc w:val="both"/>
        <w:rPr>
          <w:b/>
          <w:bCs/>
          <w:color w:val="2F5496"/>
          <w:sz w:val="24"/>
          <w:szCs w:val="24"/>
          <w:lang w:val="en-US"/>
        </w:rPr>
      </w:pPr>
    </w:p>
    <w:p w14:paraId="574695BA" w14:textId="77777777" w:rsidR="00947F7A" w:rsidRDefault="00947F7A" w:rsidP="00947F7A">
      <w:pPr>
        <w:spacing w:after="0" w:line="360" w:lineRule="auto"/>
        <w:jc w:val="both"/>
        <w:rPr>
          <w:b/>
          <w:bCs/>
          <w:color w:val="2F5496"/>
          <w:sz w:val="24"/>
          <w:szCs w:val="24"/>
          <w:lang w:val="en-US"/>
        </w:rPr>
      </w:pPr>
    </w:p>
    <w:p w14:paraId="6298D220" w14:textId="77777777" w:rsidR="00E814EF" w:rsidRDefault="00E814EF" w:rsidP="00947F7A">
      <w:pPr>
        <w:spacing w:after="0" w:line="360" w:lineRule="auto"/>
        <w:jc w:val="both"/>
        <w:rPr>
          <w:b/>
          <w:bCs/>
          <w:color w:val="2F5496"/>
          <w:sz w:val="24"/>
          <w:szCs w:val="24"/>
          <w:lang w:val="en-US"/>
        </w:rPr>
      </w:pPr>
    </w:p>
    <w:p w14:paraId="433F6F5F" w14:textId="77777777" w:rsidR="009E37C5" w:rsidRPr="00947F7A" w:rsidRDefault="009E37C5" w:rsidP="00947F7A">
      <w:pPr>
        <w:spacing w:after="0" w:line="360" w:lineRule="auto"/>
        <w:jc w:val="both"/>
        <w:rPr>
          <w:b/>
          <w:bCs/>
          <w:vanish/>
          <w:color w:val="2F5496"/>
          <w:sz w:val="24"/>
          <w:szCs w:val="24"/>
          <w:lang w:val="en-US"/>
        </w:rPr>
      </w:pPr>
    </w:p>
    <w:p w14:paraId="4A31E465" w14:textId="77777777" w:rsidR="00947F7A" w:rsidRPr="00947F7A" w:rsidRDefault="00947F7A" w:rsidP="00947F7A">
      <w:pPr>
        <w:pStyle w:val="Heading1"/>
        <w:spacing w:line="360" w:lineRule="auto"/>
        <w:rPr>
          <w:b/>
          <w:bCs/>
          <w:vanish/>
          <w:sz w:val="24"/>
          <w:szCs w:val="24"/>
          <w:lang w:val="en-US"/>
        </w:rPr>
      </w:pPr>
      <w:r w:rsidRPr="00947F7A">
        <w:rPr>
          <w:b/>
          <w:bCs/>
          <w:vanish/>
          <w:sz w:val="24"/>
          <w:szCs w:val="24"/>
          <w:lang w:val="en-US"/>
        </w:rPr>
        <w:t>Top of Form</w:t>
      </w:r>
    </w:p>
    <w:p w14:paraId="7713D4CC" w14:textId="77777777" w:rsidR="00947F7A" w:rsidRPr="00947F7A" w:rsidRDefault="00947F7A" w:rsidP="00947F7A">
      <w:pPr>
        <w:pStyle w:val="Heading1"/>
        <w:spacing w:before="0" w:line="360" w:lineRule="auto"/>
        <w:rPr>
          <w:b/>
          <w:bCs/>
          <w:sz w:val="24"/>
          <w:szCs w:val="24"/>
          <w:lang w:val="en-US"/>
        </w:rPr>
      </w:pPr>
    </w:p>
    <w:p w14:paraId="4ED79BB5" w14:textId="77777777" w:rsidR="00947F7A" w:rsidRPr="00947F7A" w:rsidRDefault="00947F7A" w:rsidP="00947F7A">
      <w:pPr>
        <w:pStyle w:val="Heading1"/>
        <w:spacing w:line="360" w:lineRule="auto"/>
        <w:rPr>
          <w:b/>
          <w:bCs/>
          <w:vanish/>
          <w:sz w:val="24"/>
          <w:szCs w:val="24"/>
          <w:lang w:val="en-US"/>
        </w:rPr>
      </w:pPr>
      <w:r w:rsidRPr="00947F7A">
        <w:rPr>
          <w:b/>
          <w:bCs/>
          <w:vanish/>
          <w:sz w:val="24"/>
          <w:szCs w:val="24"/>
          <w:lang w:val="en-US"/>
        </w:rPr>
        <w:t>Bottom of Form</w:t>
      </w:r>
    </w:p>
    <w:p w14:paraId="3BF46921" w14:textId="36D7BC36" w:rsidR="009E79F2" w:rsidRPr="005943A6" w:rsidRDefault="00C14DF2" w:rsidP="005943A6">
      <w:pPr>
        <w:pStyle w:val="Heading1"/>
        <w:spacing w:before="0" w:line="360" w:lineRule="auto"/>
        <w:rPr>
          <w:b/>
          <w:bCs/>
          <w:color w:val="auto"/>
          <w:sz w:val="24"/>
          <w:szCs w:val="24"/>
        </w:rPr>
      </w:pPr>
      <w:r w:rsidRPr="005943A6">
        <w:rPr>
          <w:b/>
          <w:bCs/>
          <w:color w:val="auto"/>
          <w:sz w:val="24"/>
          <w:szCs w:val="24"/>
        </w:rPr>
        <w:t>LAMPIRAN</w:t>
      </w:r>
    </w:p>
    <w:p w14:paraId="2A71F4A6" w14:textId="77777777" w:rsidR="009E79F2" w:rsidRPr="005943A6" w:rsidRDefault="00C14DF2" w:rsidP="005943A6">
      <w:pPr>
        <w:spacing w:after="0" w:line="360" w:lineRule="auto"/>
        <w:jc w:val="both"/>
        <w:rPr>
          <w:sz w:val="24"/>
          <w:szCs w:val="24"/>
        </w:rPr>
      </w:pPr>
      <w:r w:rsidRPr="005943A6">
        <w:rPr>
          <w:sz w:val="24"/>
          <w:szCs w:val="24"/>
        </w:rPr>
        <w:t>Disampaikan sebagai dokumen terpisah.</w:t>
      </w:r>
    </w:p>
    <w:p w14:paraId="70C36017" w14:textId="77777777" w:rsidR="009E79F2" w:rsidRPr="005943A6" w:rsidRDefault="009E79F2" w:rsidP="005943A6">
      <w:pPr>
        <w:spacing w:after="0" w:line="360" w:lineRule="auto"/>
        <w:jc w:val="both"/>
        <w:rPr>
          <w:sz w:val="24"/>
          <w:szCs w:val="24"/>
        </w:rPr>
      </w:pPr>
    </w:p>
    <w:p w14:paraId="124A3FC1" w14:textId="77777777" w:rsidR="009E79F2" w:rsidRPr="005943A6" w:rsidRDefault="009E79F2" w:rsidP="005943A6">
      <w:pPr>
        <w:spacing w:after="0" w:line="360" w:lineRule="auto"/>
        <w:jc w:val="both"/>
        <w:rPr>
          <w:sz w:val="24"/>
          <w:szCs w:val="24"/>
        </w:rPr>
      </w:pPr>
    </w:p>
    <w:p w14:paraId="457C8A15" w14:textId="77777777" w:rsidR="009E79F2" w:rsidRPr="005943A6" w:rsidRDefault="009E79F2" w:rsidP="005943A6">
      <w:pPr>
        <w:spacing w:line="360" w:lineRule="auto"/>
        <w:jc w:val="both"/>
        <w:rPr>
          <w:sz w:val="24"/>
          <w:szCs w:val="24"/>
        </w:rPr>
      </w:pPr>
    </w:p>
    <w:sectPr w:rsidR="009E79F2" w:rsidRPr="005943A6">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018EF" w14:textId="77777777" w:rsidR="0038383E" w:rsidRDefault="0038383E">
      <w:pPr>
        <w:spacing w:line="240" w:lineRule="auto"/>
      </w:pPr>
      <w:r>
        <w:separator/>
      </w:r>
    </w:p>
  </w:endnote>
  <w:endnote w:type="continuationSeparator" w:id="0">
    <w:p w14:paraId="2EC845F3" w14:textId="77777777" w:rsidR="0038383E" w:rsidRDefault="003838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EB8FC93-8C1D-4042-BB8C-8EF231164516}"/>
    <w:embedBold r:id="rId2" w:fontKey="{658B36D9-7067-4D4C-9D6E-8514A6A2FBCB}"/>
    <w:embedItalic r:id="rId3" w:fontKey="{E23340B5-8FBC-4648-A95F-A1905D94B974}"/>
  </w:font>
  <w:font w:name="Calibri">
    <w:panose1 w:val="020F0502020204030204"/>
    <w:charset w:val="00"/>
    <w:family w:val="swiss"/>
    <w:pitch w:val="variable"/>
    <w:sig w:usb0="E4002EFF" w:usb1="C000247B" w:usb2="00000009" w:usb3="00000000" w:csb0="000001FF" w:csb1="00000000"/>
    <w:embedRegular r:id="rId4" w:fontKey="{A930CCBE-DA11-41C3-9161-4EF0DF59A34D}"/>
    <w:embedBold r:id="rId5" w:fontKey="{EE0DA862-692D-4B09-865C-3B9ABC5B5FC4}"/>
    <w:embedItalic r:id="rId6" w:fontKey="{E0521338-8E9D-4031-82E6-CC6F48A0E708}"/>
    <w:embedBoldItalic r:id="rId7" w:fontKey="{E9654755-9A6D-4DAC-A82F-0394BF79C671}"/>
  </w:font>
  <w:font w:name="等线">
    <w:altName w:val="MS Gothic"/>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78DB1247-94C3-42FA-8B03-E27F8B7157DF}"/>
  </w:font>
  <w:font w:name="等线 Light">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BF903" w14:textId="77777777" w:rsidR="0038383E" w:rsidRDefault="0038383E">
      <w:pPr>
        <w:spacing w:after="0"/>
      </w:pPr>
      <w:r>
        <w:separator/>
      </w:r>
    </w:p>
  </w:footnote>
  <w:footnote w:type="continuationSeparator" w:id="0">
    <w:p w14:paraId="1F928260" w14:textId="77777777" w:rsidR="0038383E" w:rsidRDefault="0038383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257A96"/>
    <w:multiLevelType w:val="multilevel"/>
    <w:tmpl w:val="95257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BCF39373"/>
    <w:multiLevelType w:val="multilevel"/>
    <w:tmpl w:val="BCF393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CE253FCA"/>
    <w:multiLevelType w:val="multilevel"/>
    <w:tmpl w:val="CE253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E588F1FA"/>
    <w:multiLevelType w:val="multilevel"/>
    <w:tmpl w:val="E588F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9F79C9"/>
    <w:multiLevelType w:val="hybridMultilevel"/>
    <w:tmpl w:val="C02A8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7B047D"/>
    <w:multiLevelType w:val="hybridMultilevel"/>
    <w:tmpl w:val="CFBE5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CA3BB1"/>
    <w:multiLevelType w:val="multilevel"/>
    <w:tmpl w:val="02CA3BB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4572B3"/>
    <w:multiLevelType w:val="multilevel"/>
    <w:tmpl w:val="044572B3"/>
    <w:lvl w:ilvl="0">
      <w:start w:val="1"/>
      <w:numFmt w:val="decimal"/>
      <w:lvlText w:val="%1."/>
      <w:lvlJc w:val="left"/>
      <w:pPr>
        <w:ind w:left="720" w:hanging="360"/>
      </w:pPr>
    </w:lvl>
    <w:lvl w:ilvl="1">
      <w:start w:val="2"/>
      <w:numFmt w:val="lowerLetter"/>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8">
    <w:nsid w:val="04A31EA5"/>
    <w:multiLevelType w:val="hybridMultilevel"/>
    <w:tmpl w:val="CD468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E34F17"/>
    <w:multiLevelType w:val="hybridMultilevel"/>
    <w:tmpl w:val="D62C0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A11DA1"/>
    <w:multiLevelType w:val="multilevel"/>
    <w:tmpl w:val="09A11DA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C1B21F1"/>
    <w:multiLevelType w:val="hybridMultilevel"/>
    <w:tmpl w:val="AE8475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5315E"/>
    <w:multiLevelType w:val="hybridMultilevel"/>
    <w:tmpl w:val="51DCC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3C4D6D"/>
    <w:multiLevelType w:val="multilevel"/>
    <w:tmpl w:val="0E3C4D6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nsid w:val="10554AB0"/>
    <w:multiLevelType w:val="hybridMultilevel"/>
    <w:tmpl w:val="12A24560"/>
    <w:lvl w:ilvl="0" w:tplc="0409000F">
      <w:start w:val="1"/>
      <w:numFmt w:val="decimal"/>
      <w:lvlText w:val="%1."/>
      <w:lvlJc w:val="left"/>
      <w:pPr>
        <w:ind w:left="720" w:hanging="360"/>
      </w:pPr>
      <w:rPr>
        <w:rFonts w:asci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40C06"/>
    <w:multiLevelType w:val="hybridMultilevel"/>
    <w:tmpl w:val="E92610C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1B937A46"/>
    <w:multiLevelType w:val="multilevel"/>
    <w:tmpl w:val="1B937A46"/>
    <w:lvl w:ilvl="0">
      <w:start w:val="2"/>
      <w:numFmt w:val="lowerLetter"/>
      <w:lvlText w:val="%1."/>
      <w:lvlJc w:val="left"/>
      <w:pPr>
        <w:ind w:left="425" w:hanging="425"/>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7">
    <w:nsid w:val="1C2039E1"/>
    <w:multiLevelType w:val="hybridMultilevel"/>
    <w:tmpl w:val="3EEA1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360D25"/>
    <w:multiLevelType w:val="hybridMultilevel"/>
    <w:tmpl w:val="CCB023B6"/>
    <w:lvl w:ilvl="0" w:tplc="FFFFFFFF">
      <w:start w:val="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AC62A">
      <w:start w:val="1"/>
      <w:numFmt w:val="decimal"/>
      <w:lvlText w:val="%2."/>
      <w:lvlJc w:val="left"/>
      <w:pPr>
        <w:ind w:left="751"/>
      </w:pPr>
      <w:rPr>
        <w:rFonts w:ascii="Cambria" w:eastAsia="Calibri" w:hAnsi="Cambria" w:cstheme="minorHAnsi"/>
        <w:b w:val="0"/>
        <w:i w:val="0"/>
        <w:strike w:val="0"/>
        <w:dstrike w:val="0"/>
        <w:color w:val="000000"/>
        <w:sz w:val="26"/>
        <w:szCs w:val="26"/>
        <w:u w:val="none" w:color="000000"/>
        <w:bdr w:val="none" w:sz="0" w:space="0" w:color="auto"/>
        <w:shd w:val="clear" w:color="auto" w:fill="auto"/>
        <w:vertAlign w:val="baseline"/>
      </w:rPr>
    </w:lvl>
    <w:lvl w:ilvl="2" w:tplc="04090017">
      <w:start w:val="1"/>
      <w:numFmt w:val="lowerLetter"/>
      <w:lvlText w:val="%3)"/>
      <w:lvlJc w:val="left"/>
      <w:pPr>
        <w:ind w:left="1495" w:hanging="360"/>
      </w:pPr>
    </w:lvl>
    <w:lvl w:ilvl="3" w:tplc="FFFFFFFF">
      <w:start w:val="1"/>
      <w:numFmt w:val="decimal"/>
      <w:lvlText w:val="%4"/>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7275B39"/>
    <w:multiLevelType w:val="singleLevel"/>
    <w:tmpl w:val="27275B39"/>
    <w:lvl w:ilvl="0">
      <w:start w:val="5"/>
      <w:numFmt w:val="upperLetter"/>
      <w:suff w:val="nothing"/>
      <w:lvlText w:val="%1-"/>
      <w:lvlJc w:val="left"/>
    </w:lvl>
  </w:abstractNum>
  <w:abstractNum w:abstractNumId="20">
    <w:nsid w:val="293F0FAC"/>
    <w:multiLevelType w:val="hybridMultilevel"/>
    <w:tmpl w:val="F440C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520D00"/>
    <w:multiLevelType w:val="multilevel"/>
    <w:tmpl w:val="2C520D00"/>
    <w:lvl w:ilvl="0">
      <w:start w:val="1"/>
      <w:numFmt w:val="decimal"/>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22">
    <w:nsid w:val="2E924931"/>
    <w:multiLevelType w:val="multilevel"/>
    <w:tmpl w:val="2E92493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FC141C1"/>
    <w:multiLevelType w:val="hybridMultilevel"/>
    <w:tmpl w:val="84E49AF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313A4DAC"/>
    <w:multiLevelType w:val="hybridMultilevel"/>
    <w:tmpl w:val="94B69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707AE3"/>
    <w:multiLevelType w:val="hybridMultilevel"/>
    <w:tmpl w:val="3A86792C"/>
    <w:lvl w:ilvl="0" w:tplc="0409000F">
      <w:start w:val="1"/>
      <w:numFmt w:val="decimal"/>
      <w:lvlText w:val="%1."/>
      <w:lvlJc w:val="left"/>
      <w:pPr>
        <w:ind w:left="1111" w:hanging="360"/>
      </w:pPr>
      <w:rPr>
        <w:rFonts w:hint="default"/>
      </w:rPr>
    </w:lvl>
    <w:lvl w:ilvl="1" w:tplc="38090019" w:tentative="1">
      <w:start w:val="1"/>
      <w:numFmt w:val="lowerLetter"/>
      <w:lvlText w:val="%2."/>
      <w:lvlJc w:val="left"/>
      <w:pPr>
        <w:ind w:left="1831" w:hanging="360"/>
      </w:pPr>
    </w:lvl>
    <w:lvl w:ilvl="2" w:tplc="3809001B" w:tentative="1">
      <w:start w:val="1"/>
      <w:numFmt w:val="lowerRoman"/>
      <w:lvlText w:val="%3."/>
      <w:lvlJc w:val="right"/>
      <w:pPr>
        <w:ind w:left="2551" w:hanging="180"/>
      </w:pPr>
    </w:lvl>
    <w:lvl w:ilvl="3" w:tplc="3809000F" w:tentative="1">
      <w:start w:val="1"/>
      <w:numFmt w:val="decimal"/>
      <w:lvlText w:val="%4."/>
      <w:lvlJc w:val="left"/>
      <w:pPr>
        <w:ind w:left="3271" w:hanging="360"/>
      </w:pPr>
    </w:lvl>
    <w:lvl w:ilvl="4" w:tplc="38090019" w:tentative="1">
      <w:start w:val="1"/>
      <w:numFmt w:val="lowerLetter"/>
      <w:lvlText w:val="%5."/>
      <w:lvlJc w:val="left"/>
      <w:pPr>
        <w:ind w:left="3991" w:hanging="360"/>
      </w:pPr>
    </w:lvl>
    <w:lvl w:ilvl="5" w:tplc="3809001B" w:tentative="1">
      <w:start w:val="1"/>
      <w:numFmt w:val="lowerRoman"/>
      <w:lvlText w:val="%6."/>
      <w:lvlJc w:val="right"/>
      <w:pPr>
        <w:ind w:left="4711" w:hanging="180"/>
      </w:pPr>
    </w:lvl>
    <w:lvl w:ilvl="6" w:tplc="3809000F" w:tentative="1">
      <w:start w:val="1"/>
      <w:numFmt w:val="decimal"/>
      <w:lvlText w:val="%7."/>
      <w:lvlJc w:val="left"/>
      <w:pPr>
        <w:ind w:left="5431" w:hanging="360"/>
      </w:pPr>
    </w:lvl>
    <w:lvl w:ilvl="7" w:tplc="38090019" w:tentative="1">
      <w:start w:val="1"/>
      <w:numFmt w:val="lowerLetter"/>
      <w:lvlText w:val="%8."/>
      <w:lvlJc w:val="left"/>
      <w:pPr>
        <w:ind w:left="6151" w:hanging="360"/>
      </w:pPr>
    </w:lvl>
    <w:lvl w:ilvl="8" w:tplc="3809001B" w:tentative="1">
      <w:start w:val="1"/>
      <w:numFmt w:val="lowerRoman"/>
      <w:lvlText w:val="%9."/>
      <w:lvlJc w:val="right"/>
      <w:pPr>
        <w:ind w:left="6871" w:hanging="180"/>
      </w:pPr>
    </w:lvl>
  </w:abstractNum>
  <w:abstractNum w:abstractNumId="26">
    <w:nsid w:val="34A43B58"/>
    <w:multiLevelType w:val="hybridMultilevel"/>
    <w:tmpl w:val="D722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80C7FD"/>
    <w:multiLevelType w:val="multilevel"/>
    <w:tmpl w:val="3580C7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5CDDCDA"/>
    <w:multiLevelType w:val="multilevel"/>
    <w:tmpl w:val="35CDD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9E42677"/>
    <w:multiLevelType w:val="hybridMultilevel"/>
    <w:tmpl w:val="0AE0A686"/>
    <w:lvl w:ilvl="0" w:tplc="0409000F">
      <w:start w:val="1"/>
      <w:numFmt w:val="decimal"/>
      <w:lvlText w:val="%1."/>
      <w:lvlJc w:val="left"/>
      <w:pPr>
        <w:ind w:left="720" w:hanging="360"/>
      </w:pPr>
      <w:rPr>
        <w:rFonts w:asci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523043"/>
    <w:multiLevelType w:val="hybridMultilevel"/>
    <w:tmpl w:val="67245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74E98C"/>
    <w:multiLevelType w:val="multilevel"/>
    <w:tmpl w:val="4474E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5608A75"/>
    <w:multiLevelType w:val="multilevel"/>
    <w:tmpl w:val="45608A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5EA6422"/>
    <w:multiLevelType w:val="hybridMultilevel"/>
    <w:tmpl w:val="BB74C60A"/>
    <w:lvl w:ilvl="0" w:tplc="547A3468">
      <w:start w:val="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1111" w:hanging="360"/>
      </w:pPr>
    </w:lvl>
    <w:lvl w:ilvl="2" w:tplc="5622C5D2">
      <w:start w:val="1"/>
      <w:numFmt w:val="lowerRoman"/>
      <w:lvlText w:val="%3"/>
      <w:lvlJc w:val="left"/>
      <w:pPr>
        <w:ind w:left="1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26A1286">
      <w:start w:val="1"/>
      <w:numFmt w:val="decimal"/>
      <w:lvlText w:val="%4"/>
      <w:lvlJc w:val="left"/>
      <w:pPr>
        <w:ind w:left="2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AACEB0">
      <w:start w:val="1"/>
      <w:numFmt w:val="lowerLetter"/>
      <w:lvlText w:val="%5"/>
      <w:lvlJc w:val="left"/>
      <w:pPr>
        <w:ind w:left="2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7A212E">
      <w:start w:val="1"/>
      <w:numFmt w:val="lowerRoman"/>
      <w:lvlText w:val="%6"/>
      <w:lvlJc w:val="left"/>
      <w:pPr>
        <w:ind w:left="3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16ED6F4">
      <w:start w:val="1"/>
      <w:numFmt w:val="decimal"/>
      <w:lvlText w:val="%7"/>
      <w:lvlJc w:val="left"/>
      <w:pPr>
        <w:ind w:left="4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E66A7E">
      <w:start w:val="1"/>
      <w:numFmt w:val="lowerLetter"/>
      <w:lvlText w:val="%8"/>
      <w:lvlJc w:val="left"/>
      <w:pPr>
        <w:ind w:left="5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BE59EC">
      <w:start w:val="1"/>
      <w:numFmt w:val="lowerRoman"/>
      <w:lvlText w:val="%9"/>
      <w:lvlJc w:val="left"/>
      <w:pPr>
        <w:ind w:left="5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477A46E8"/>
    <w:multiLevelType w:val="hybridMultilevel"/>
    <w:tmpl w:val="E968E3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EF3C0E"/>
    <w:multiLevelType w:val="multilevel"/>
    <w:tmpl w:val="48EF3C0E"/>
    <w:lvl w:ilvl="0">
      <w:start w:val="2"/>
      <w:numFmt w:val="lowerLetter"/>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36">
    <w:nsid w:val="4D115D83"/>
    <w:multiLevelType w:val="hybridMultilevel"/>
    <w:tmpl w:val="ACB8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95132D"/>
    <w:multiLevelType w:val="hybridMultilevel"/>
    <w:tmpl w:val="64160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553C23"/>
    <w:multiLevelType w:val="multilevel"/>
    <w:tmpl w:val="0E3C4D6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nsid w:val="5759453D"/>
    <w:multiLevelType w:val="hybridMultilevel"/>
    <w:tmpl w:val="9EC67A4C"/>
    <w:lvl w:ilvl="0" w:tplc="0409000F">
      <w:start w:val="1"/>
      <w:numFmt w:val="decimal"/>
      <w:lvlText w:val="%1."/>
      <w:lvlJc w:val="left"/>
      <w:pPr>
        <w:ind w:left="720" w:hanging="360"/>
      </w:pPr>
      <w:rPr>
        <w:rFonts w:asci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964F7F"/>
    <w:multiLevelType w:val="hybridMultilevel"/>
    <w:tmpl w:val="54D00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A61CC6"/>
    <w:multiLevelType w:val="hybridMultilevel"/>
    <w:tmpl w:val="149E3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5972EF"/>
    <w:multiLevelType w:val="hybridMultilevel"/>
    <w:tmpl w:val="14E62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0126B5"/>
    <w:multiLevelType w:val="hybridMultilevel"/>
    <w:tmpl w:val="4AE0C2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AA0B7A"/>
    <w:multiLevelType w:val="multilevel"/>
    <w:tmpl w:val="73AA0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3AF6052"/>
    <w:multiLevelType w:val="multilevel"/>
    <w:tmpl w:val="73AF6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B374DD"/>
    <w:multiLevelType w:val="hybridMultilevel"/>
    <w:tmpl w:val="7B526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3A6F00"/>
    <w:multiLevelType w:val="hybridMultilevel"/>
    <w:tmpl w:val="35D82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883049"/>
    <w:multiLevelType w:val="hybridMultilevel"/>
    <w:tmpl w:val="273C7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49E0ED"/>
    <w:multiLevelType w:val="multilevel"/>
    <w:tmpl w:val="7F49E0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FFD56FB"/>
    <w:multiLevelType w:val="hybridMultilevel"/>
    <w:tmpl w:val="3C5277FC"/>
    <w:lvl w:ilvl="0" w:tplc="0409000F">
      <w:start w:val="1"/>
      <w:numFmt w:val="decimal"/>
      <w:lvlText w:val="%1."/>
      <w:lvlJc w:val="left"/>
      <w:pPr>
        <w:ind w:left="720" w:hanging="360"/>
      </w:pPr>
      <w:rPr>
        <w:rFonts w:asci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6"/>
  </w:num>
  <w:num w:numId="3">
    <w:abstractNumId w:val="10"/>
  </w:num>
  <w:num w:numId="4">
    <w:abstractNumId w:val="22"/>
  </w:num>
  <w:num w:numId="5">
    <w:abstractNumId w:val="21"/>
  </w:num>
  <w:num w:numId="6">
    <w:abstractNumId w:val="35"/>
  </w:num>
  <w:num w:numId="7">
    <w:abstractNumId w:val="16"/>
  </w:num>
  <w:num w:numId="8">
    <w:abstractNumId w:val="7"/>
  </w:num>
  <w:num w:numId="9">
    <w:abstractNumId w:val="13"/>
  </w:num>
  <w:num w:numId="10">
    <w:abstractNumId w:val="33"/>
  </w:num>
  <w:num w:numId="11">
    <w:abstractNumId w:val="25"/>
  </w:num>
  <w:num w:numId="12">
    <w:abstractNumId w:val="40"/>
  </w:num>
  <w:num w:numId="13">
    <w:abstractNumId w:val="42"/>
  </w:num>
  <w:num w:numId="14">
    <w:abstractNumId w:val="17"/>
  </w:num>
  <w:num w:numId="15">
    <w:abstractNumId w:val="47"/>
  </w:num>
  <w:num w:numId="16">
    <w:abstractNumId w:val="44"/>
  </w:num>
  <w:num w:numId="17">
    <w:abstractNumId w:val="45"/>
  </w:num>
  <w:num w:numId="18">
    <w:abstractNumId w:val="20"/>
  </w:num>
  <w:num w:numId="19">
    <w:abstractNumId w:val="48"/>
  </w:num>
  <w:num w:numId="20">
    <w:abstractNumId w:val="43"/>
  </w:num>
  <w:num w:numId="21">
    <w:abstractNumId w:val="34"/>
  </w:num>
  <w:num w:numId="22">
    <w:abstractNumId w:val="11"/>
  </w:num>
  <w:num w:numId="23">
    <w:abstractNumId w:val="9"/>
  </w:num>
  <w:num w:numId="24">
    <w:abstractNumId w:val="41"/>
  </w:num>
  <w:num w:numId="25">
    <w:abstractNumId w:val="23"/>
  </w:num>
  <w:num w:numId="26">
    <w:abstractNumId w:val="15"/>
  </w:num>
  <w:num w:numId="27">
    <w:abstractNumId w:val="18"/>
  </w:num>
  <w:num w:numId="28">
    <w:abstractNumId w:val="38"/>
  </w:num>
  <w:num w:numId="29">
    <w:abstractNumId w:val="29"/>
  </w:num>
  <w:num w:numId="30">
    <w:abstractNumId w:val="4"/>
  </w:num>
  <w:num w:numId="31">
    <w:abstractNumId w:val="39"/>
  </w:num>
  <w:num w:numId="32">
    <w:abstractNumId w:val="14"/>
  </w:num>
  <w:num w:numId="33">
    <w:abstractNumId w:val="37"/>
  </w:num>
  <w:num w:numId="34">
    <w:abstractNumId w:val="12"/>
  </w:num>
  <w:num w:numId="35">
    <w:abstractNumId w:val="46"/>
  </w:num>
  <w:num w:numId="36">
    <w:abstractNumId w:val="24"/>
  </w:num>
  <w:num w:numId="37">
    <w:abstractNumId w:val="50"/>
  </w:num>
  <w:num w:numId="38">
    <w:abstractNumId w:val="30"/>
  </w:num>
  <w:num w:numId="39">
    <w:abstractNumId w:val="26"/>
  </w:num>
  <w:num w:numId="40">
    <w:abstractNumId w:val="5"/>
  </w:num>
  <w:num w:numId="41">
    <w:abstractNumId w:val="8"/>
  </w:num>
  <w:num w:numId="42">
    <w:abstractNumId w:val="36"/>
  </w:num>
  <w:num w:numId="43">
    <w:abstractNumId w:val="32"/>
  </w:num>
  <w:num w:numId="44">
    <w:abstractNumId w:val="49"/>
  </w:num>
  <w:num w:numId="45">
    <w:abstractNumId w:val="2"/>
  </w:num>
  <w:num w:numId="46">
    <w:abstractNumId w:val="3"/>
  </w:num>
  <w:num w:numId="47">
    <w:abstractNumId w:val="27"/>
  </w:num>
  <w:num w:numId="48">
    <w:abstractNumId w:val="31"/>
  </w:num>
  <w:num w:numId="49">
    <w:abstractNumId w:val="28"/>
  </w:num>
  <w:num w:numId="50">
    <w:abstractNumId w:val="1"/>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8C"/>
    <w:rsid w:val="00004076"/>
    <w:rsid w:val="00004617"/>
    <w:rsid w:val="000243DD"/>
    <w:rsid w:val="00024E99"/>
    <w:rsid w:val="00042731"/>
    <w:rsid w:val="00076252"/>
    <w:rsid w:val="00076983"/>
    <w:rsid w:val="000868BC"/>
    <w:rsid w:val="00091824"/>
    <w:rsid w:val="00091D2D"/>
    <w:rsid w:val="000A6D04"/>
    <w:rsid w:val="000C0F66"/>
    <w:rsid w:val="000C1DC1"/>
    <w:rsid w:val="000D5FE6"/>
    <w:rsid w:val="000E11B3"/>
    <w:rsid w:val="000F7E03"/>
    <w:rsid w:val="001043E9"/>
    <w:rsid w:val="00135E64"/>
    <w:rsid w:val="00136FDE"/>
    <w:rsid w:val="00171FA9"/>
    <w:rsid w:val="001732BD"/>
    <w:rsid w:val="00175593"/>
    <w:rsid w:val="00182701"/>
    <w:rsid w:val="001A3AFF"/>
    <w:rsid w:val="001A7AD6"/>
    <w:rsid w:val="001B7040"/>
    <w:rsid w:val="001B773E"/>
    <w:rsid w:val="001C6C01"/>
    <w:rsid w:val="001C7B66"/>
    <w:rsid w:val="001E7385"/>
    <w:rsid w:val="001F3704"/>
    <w:rsid w:val="001F4E6F"/>
    <w:rsid w:val="00217D28"/>
    <w:rsid w:val="0022643C"/>
    <w:rsid w:val="00263D8F"/>
    <w:rsid w:val="00270D7F"/>
    <w:rsid w:val="002804CD"/>
    <w:rsid w:val="00287D9F"/>
    <w:rsid w:val="002941B9"/>
    <w:rsid w:val="00294C03"/>
    <w:rsid w:val="002A32FA"/>
    <w:rsid w:val="002A50C1"/>
    <w:rsid w:val="002A67C1"/>
    <w:rsid w:val="002C1205"/>
    <w:rsid w:val="002C2248"/>
    <w:rsid w:val="002F547C"/>
    <w:rsid w:val="002F5DC6"/>
    <w:rsid w:val="0030744D"/>
    <w:rsid w:val="00310375"/>
    <w:rsid w:val="0031496C"/>
    <w:rsid w:val="003230ED"/>
    <w:rsid w:val="003304E4"/>
    <w:rsid w:val="003370B5"/>
    <w:rsid w:val="00341D0B"/>
    <w:rsid w:val="00342AC5"/>
    <w:rsid w:val="00367650"/>
    <w:rsid w:val="00370225"/>
    <w:rsid w:val="003744C0"/>
    <w:rsid w:val="00375B9A"/>
    <w:rsid w:val="00381D78"/>
    <w:rsid w:val="0038383E"/>
    <w:rsid w:val="00390236"/>
    <w:rsid w:val="003912CB"/>
    <w:rsid w:val="00394110"/>
    <w:rsid w:val="003B572C"/>
    <w:rsid w:val="003D500F"/>
    <w:rsid w:val="003E3983"/>
    <w:rsid w:val="003F5D25"/>
    <w:rsid w:val="00411A19"/>
    <w:rsid w:val="0042509D"/>
    <w:rsid w:val="004323D0"/>
    <w:rsid w:val="004434C3"/>
    <w:rsid w:val="00465071"/>
    <w:rsid w:val="0046608F"/>
    <w:rsid w:val="004A0C20"/>
    <w:rsid w:val="004A4898"/>
    <w:rsid w:val="004A588D"/>
    <w:rsid w:val="004B0AF6"/>
    <w:rsid w:val="004B40D6"/>
    <w:rsid w:val="004E0ADB"/>
    <w:rsid w:val="004E27BD"/>
    <w:rsid w:val="00501775"/>
    <w:rsid w:val="00503DBA"/>
    <w:rsid w:val="0050633A"/>
    <w:rsid w:val="00517DF2"/>
    <w:rsid w:val="00520C13"/>
    <w:rsid w:val="005511EF"/>
    <w:rsid w:val="00582B77"/>
    <w:rsid w:val="00590D3C"/>
    <w:rsid w:val="005943A6"/>
    <w:rsid w:val="005A15FD"/>
    <w:rsid w:val="005B137A"/>
    <w:rsid w:val="005C338C"/>
    <w:rsid w:val="005C38A3"/>
    <w:rsid w:val="005F30FA"/>
    <w:rsid w:val="005F48D7"/>
    <w:rsid w:val="00604B29"/>
    <w:rsid w:val="00643187"/>
    <w:rsid w:val="00647D18"/>
    <w:rsid w:val="0066283B"/>
    <w:rsid w:val="0066579D"/>
    <w:rsid w:val="00665E22"/>
    <w:rsid w:val="00685042"/>
    <w:rsid w:val="00693E6C"/>
    <w:rsid w:val="006B17D5"/>
    <w:rsid w:val="006B2A63"/>
    <w:rsid w:val="006B4414"/>
    <w:rsid w:val="006B6EFA"/>
    <w:rsid w:val="006C0CF5"/>
    <w:rsid w:val="006C2A27"/>
    <w:rsid w:val="006C5C36"/>
    <w:rsid w:val="006E4923"/>
    <w:rsid w:val="00714CA3"/>
    <w:rsid w:val="00716081"/>
    <w:rsid w:val="00733723"/>
    <w:rsid w:val="00742BF6"/>
    <w:rsid w:val="0075368D"/>
    <w:rsid w:val="00762814"/>
    <w:rsid w:val="007669E7"/>
    <w:rsid w:val="007724DB"/>
    <w:rsid w:val="007767D1"/>
    <w:rsid w:val="00785BE8"/>
    <w:rsid w:val="007B592D"/>
    <w:rsid w:val="007F090C"/>
    <w:rsid w:val="007F543F"/>
    <w:rsid w:val="008044A4"/>
    <w:rsid w:val="00811EEB"/>
    <w:rsid w:val="00815A01"/>
    <w:rsid w:val="0081718A"/>
    <w:rsid w:val="00822460"/>
    <w:rsid w:val="00842F55"/>
    <w:rsid w:val="00864287"/>
    <w:rsid w:val="008709B1"/>
    <w:rsid w:val="00870F99"/>
    <w:rsid w:val="008746C4"/>
    <w:rsid w:val="00883DA6"/>
    <w:rsid w:val="008B7047"/>
    <w:rsid w:val="008B7F8C"/>
    <w:rsid w:val="008D773C"/>
    <w:rsid w:val="008D7E8C"/>
    <w:rsid w:val="008E1F78"/>
    <w:rsid w:val="008E4793"/>
    <w:rsid w:val="00900BE9"/>
    <w:rsid w:val="00904DB2"/>
    <w:rsid w:val="00904FC5"/>
    <w:rsid w:val="009465DD"/>
    <w:rsid w:val="00947821"/>
    <w:rsid w:val="00947F7A"/>
    <w:rsid w:val="00961D6A"/>
    <w:rsid w:val="00966854"/>
    <w:rsid w:val="009C1C5A"/>
    <w:rsid w:val="009C2235"/>
    <w:rsid w:val="009C2AD1"/>
    <w:rsid w:val="009C7F17"/>
    <w:rsid w:val="009D2752"/>
    <w:rsid w:val="009D53FB"/>
    <w:rsid w:val="009E37C5"/>
    <w:rsid w:val="009E4385"/>
    <w:rsid w:val="009E79F2"/>
    <w:rsid w:val="009F7ED5"/>
    <w:rsid w:val="00A0132D"/>
    <w:rsid w:val="00A04599"/>
    <w:rsid w:val="00A343E0"/>
    <w:rsid w:val="00A53B04"/>
    <w:rsid w:val="00A55761"/>
    <w:rsid w:val="00A67D1A"/>
    <w:rsid w:val="00A80EC7"/>
    <w:rsid w:val="00A96B75"/>
    <w:rsid w:val="00AB5E20"/>
    <w:rsid w:val="00AB6BEF"/>
    <w:rsid w:val="00AC372D"/>
    <w:rsid w:val="00AC5BA5"/>
    <w:rsid w:val="00B00FEA"/>
    <w:rsid w:val="00B31228"/>
    <w:rsid w:val="00B32923"/>
    <w:rsid w:val="00B5384A"/>
    <w:rsid w:val="00B62087"/>
    <w:rsid w:val="00B62460"/>
    <w:rsid w:val="00B62C2B"/>
    <w:rsid w:val="00B658C3"/>
    <w:rsid w:val="00B66231"/>
    <w:rsid w:val="00B70789"/>
    <w:rsid w:val="00B72432"/>
    <w:rsid w:val="00B8077E"/>
    <w:rsid w:val="00B919AE"/>
    <w:rsid w:val="00BA488E"/>
    <w:rsid w:val="00BA6823"/>
    <w:rsid w:val="00BC08D8"/>
    <w:rsid w:val="00BC0DD3"/>
    <w:rsid w:val="00BE2E76"/>
    <w:rsid w:val="00C05943"/>
    <w:rsid w:val="00C125CD"/>
    <w:rsid w:val="00C14DF2"/>
    <w:rsid w:val="00C31F6F"/>
    <w:rsid w:val="00C40BAF"/>
    <w:rsid w:val="00C443FA"/>
    <w:rsid w:val="00C4583B"/>
    <w:rsid w:val="00C53B2D"/>
    <w:rsid w:val="00C54769"/>
    <w:rsid w:val="00C70D27"/>
    <w:rsid w:val="00C71351"/>
    <w:rsid w:val="00C76BA8"/>
    <w:rsid w:val="00C774C4"/>
    <w:rsid w:val="00CB7BA0"/>
    <w:rsid w:val="00CC4327"/>
    <w:rsid w:val="00CC650D"/>
    <w:rsid w:val="00CD1B7A"/>
    <w:rsid w:val="00CF387E"/>
    <w:rsid w:val="00CF3C94"/>
    <w:rsid w:val="00D070AD"/>
    <w:rsid w:val="00D07A50"/>
    <w:rsid w:val="00D17AD0"/>
    <w:rsid w:val="00D36599"/>
    <w:rsid w:val="00D402CA"/>
    <w:rsid w:val="00D508CD"/>
    <w:rsid w:val="00D573B1"/>
    <w:rsid w:val="00D64E7C"/>
    <w:rsid w:val="00D7297F"/>
    <w:rsid w:val="00D8288F"/>
    <w:rsid w:val="00D8295D"/>
    <w:rsid w:val="00D82A5D"/>
    <w:rsid w:val="00DA4C45"/>
    <w:rsid w:val="00DA78FC"/>
    <w:rsid w:val="00DA7E3E"/>
    <w:rsid w:val="00DB06B8"/>
    <w:rsid w:val="00DB0E8B"/>
    <w:rsid w:val="00DB5642"/>
    <w:rsid w:val="00DC7745"/>
    <w:rsid w:val="00DD63ED"/>
    <w:rsid w:val="00DD656D"/>
    <w:rsid w:val="00DE25C2"/>
    <w:rsid w:val="00DE27EC"/>
    <w:rsid w:val="00E00ADD"/>
    <w:rsid w:val="00E0279D"/>
    <w:rsid w:val="00E0469C"/>
    <w:rsid w:val="00E16234"/>
    <w:rsid w:val="00E211CE"/>
    <w:rsid w:val="00E212F4"/>
    <w:rsid w:val="00E2698F"/>
    <w:rsid w:val="00E342A4"/>
    <w:rsid w:val="00E41A75"/>
    <w:rsid w:val="00E44058"/>
    <w:rsid w:val="00E46A2F"/>
    <w:rsid w:val="00E46CC2"/>
    <w:rsid w:val="00E50385"/>
    <w:rsid w:val="00E577FB"/>
    <w:rsid w:val="00E67492"/>
    <w:rsid w:val="00E814EF"/>
    <w:rsid w:val="00E82BD7"/>
    <w:rsid w:val="00E874DA"/>
    <w:rsid w:val="00E96B3E"/>
    <w:rsid w:val="00EA4E65"/>
    <w:rsid w:val="00EB41DA"/>
    <w:rsid w:val="00ED5543"/>
    <w:rsid w:val="00EE5485"/>
    <w:rsid w:val="00EF3395"/>
    <w:rsid w:val="00F0491D"/>
    <w:rsid w:val="00F31C72"/>
    <w:rsid w:val="00F32666"/>
    <w:rsid w:val="00F53C6D"/>
    <w:rsid w:val="00F55C28"/>
    <w:rsid w:val="00F63A1F"/>
    <w:rsid w:val="00F67911"/>
    <w:rsid w:val="00F873D7"/>
    <w:rsid w:val="00F94185"/>
    <w:rsid w:val="00F96F1B"/>
    <w:rsid w:val="00FA3EAE"/>
    <w:rsid w:val="00FB0427"/>
    <w:rsid w:val="00FE1571"/>
    <w:rsid w:val="00FF50A6"/>
    <w:rsid w:val="3F983463"/>
    <w:rsid w:val="5DC1317C"/>
    <w:rsid w:val="6C606AD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0BB9F6"/>
  <w15:docId w15:val="{115E4F86-54E6-4A9D-AAEE-ED8C8D56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id" w:eastAsia="zh-CN"/>
    </w:rPr>
  </w:style>
  <w:style w:type="paragraph" w:styleId="Heading1">
    <w:name w:val="heading 1"/>
    <w:basedOn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after="0" w:line="36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pPr>
      <w:keepNext/>
      <w:keepLines/>
      <w:spacing w:after="0" w:line="36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Cambria" w:eastAsia="Cambria" w:hAnsi="Cambria" w:cs="Cambria"/>
      <w:lang w:eastAsia="en-U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TOC1">
    <w:name w:val="toc 1"/>
    <w:basedOn w:val="Normal"/>
    <w:next w:val="Normal"/>
    <w:autoRedefine/>
    <w:uiPriority w:val="39"/>
    <w:unhideWhenUsed/>
    <w:qFormat/>
    <w:pPr>
      <w:tabs>
        <w:tab w:val="right" w:leader="dot" w:pos="9350"/>
      </w:tabs>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pPr>
      <w:tabs>
        <w:tab w:val="right" w:leader="dot" w:pos="9350"/>
      </w:tabs>
      <w:spacing w:after="100"/>
      <w:ind w:left="992"/>
    </w:pPr>
  </w:style>
  <w:style w:type="table" w:customStyle="1" w:styleId="TableNormal0">
    <w:name w:val="TableNormal"/>
    <w:qFormat/>
    <w:tblPr>
      <w:tblCellMar>
        <w:top w:w="100" w:type="dxa"/>
        <w:left w:w="100" w:type="dxa"/>
        <w:bottom w:w="100" w:type="dxa"/>
        <w:right w:w="100" w:type="dxa"/>
      </w:tblCellMar>
    </w:tblPr>
  </w:style>
  <w:style w:type="character" w:customStyle="1" w:styleId="Heading3Char">
    <w:name w:val="Heading 3 Char"/>
    <w:basedOn w:val="DefaultParagraphFont"/>
    <w:link w:val="Heading3"/>
    <w:uiPriority w:val="9"/>
    <w:qFormat/>
    <w:rPr>
      <w:rFonts w:ascii="Times New Roman" w:eastAsia="Times New Roman" w:hAnsi="Times New Roman" w:cs="Times New Roman"/>
      <w:b/>
      <w:lang w:val="id"/>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lang w:val="id"/>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i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val="id"/>
    </w:rPr>
  </w:style>
  <w:style w:type="paragraph" w:customStyle="1" w:styleId="TOCHeading1">
    <w:name w:val="TOC Heading1"/>
    <w:basedOn w:val="Heading1"/>
    <w:next w:val="Normal"/>
    <w:uiPriority w:val="39"/>
    <w:unhideWhenUsed/>
    <w:qFormat/>
    <w:pPr>
      <w:outlineLvl w:val="9"/>
    </w:pPr>
    <w:rPr>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whitespace-normal">
    <w:name w:val="whitespace-normal"/>
    <w:basedOn w:val="DefaultParagraphFont"/>
    <w:qFormat/>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val="en-US"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sz w:val="16"/>
      <w:szCs w:val="16"/>
      <w:lang w:val="en-US" w:eastAsia="en-US"/>
    </w:rPr>
  </w:style>
  <w:style w:type="character" w:customStyle="1" w:styleId="BodyTextChar">
    <w:name w:val="Body Text Char"/>
    <w:basedOn w:val="DefaultParagraphFont"/>
    <w:link w:val="BodyText"/>
    <w:uiPriority w:val="1"/>
    <w:qFormat/>
    <w:rPr>
      <w:rFonts w:ascii="Cambria" w:eastAsia="Cambria" w:hAnsi="Cambria" w:cs="Cambria"/>
      <w:lang w:eastAsia="en-US"/>
    </w:rPr>
  </w:style>
  <w:style w:type="character" w:customStyle="1" w:styleId="UnresolvedMention">
    <w:name w:val="Unresolved Mention"/>
    <w:basedOn w:val="DefaultParagraphFont"/>
    <w:uiPriority w:val="99"/>
    <w:semiHidden/>
    <w:unhideWhenUsed/>
    <w:rsid w:val="00D573B1"/>
    <w:rPr>
      <w:color w:val="605E5C"/>
      <w:shd w:val="clear" w:color="auto" w:fill="E1DFDD"/>
    </w:rPr>
  </w:style>
  <w:style w:type="character" w:styleId="FollowedHyperlink">
    <w:name w:val="FollowedHyperlink"/>
    <w:basedOn w:val="DefaultParagraphFont"/>
    <w:unhideWhenUsed/>
    <w:rsid w:val="00D64E7C"/>
    <w:rPr>
      <w:color w:val="954F72" w:themeColor="followedHyperlink"/>
      <w:u w:val="single"/>
    </w:rPr>
  </w:style>
  <w:style w:type="character" w:customStyle="1" w:styleId="fontstyle01">
    <w:name w:val="fontstyle01"/>
    <w:basedOn w:val="DefaultParagraphFont"/>
    <w:rsid w:val="00370225"/>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E212F4"/>
    <w:pPr>
      <w:widowControl w:val="0"/>
      <w:autoSpaceDE w:val="0"/>
      <w:autoSpaceDN w:val="0"/>
      <w:spacing w:after="0" w:line="240" w:lineRule="auto"/>
    </w:pPr>
    <w:rPr>
      <w:rFonts w:ascii="Cambria" w:eastAsia="Cambria" w:hAnsi="Cambria" w:cs="Cambria"/>
      <w:lang w:eastAsia="en-US"/>
    </w:rPr>
  </w:style>
  <w:style w:type="character" w:styleId="Strong">
    <w:name w:val="Strong"/>
    <w:basedOn w:val="DefaultParagraphFont"/>
    <w:uiPriority w:val="22"/>
    <w:qFormat/>
    <w:rsid w:val="00693E6C"/>
    <w:rPr>
      <w:b/>
      <w:bCs/>
    </w:rPr>
  </w:style>
  <w:style w:type="character" w:customStyle="1" w:styleId="math-inline">
    <w:name w:val="math-inline"/>
    <w:basedOn w:val="DefaultParagraphFont"/>
    <w:rsid w:val="00693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40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citations?view_op=view_citation&amp;hl=en&amp;user=Z4oqR9QAAAAJ&amp;sortby=pubdate&amp;citation_for_view=Z4oqR9QAAAAJ:hqOjcs7Dif8C" TargetMode="External"/><Relationship Id="rId21" Type="http://schemas.openxmlformats.org/officeDocument/2006/relationships/hyperlink" Target="https://data.stiesnu-bengkulu.ac.id/wp-admin/admin-ajax.php?juwpfisadmin=false&amp;action=wpfd&amp;task=file.download&amp;wpfd_category_id=53&amp;wpfd_file_id=686&amp;token=&amp;preview=1" TargetMode="External"/><Relationship Id="rId42" Type="http://schemas.openxmlformats.org/officeDocument/2006/relationships/hyperlink" Target="https://drive.google.com/file/d/1d9FAMHZL5_7bZpo44A8eiz7hANgfd8HL/view?usp=drive_link" TargetMode="External"/><Relationship Id="rId63" Type="http://schemas.openxmlformats.org/officeDocument/2006/relationships/hyperlink" Target="http://ditjenpp.kemenkumham.go.id/arsip/bn/2016/bn329-2016.pdf" TargetMode="External"/><Relationship Id="rId84" Type="http://schemas.openxmlformats.org/officeDocument/2006/relationships/hyperlink" Target="https://data.iainbengkulu.ac.id/index.php/pedoman/" TargetMode="External"/><Relationship Id="rId138" Type="http://schemas.openxmlformats.org/officeDocument/2006/relationships/hyperlink" Target="https://scholar.google.com/citations?view_op=view_citation&amp;hl=en&amp;user=WKQufUIAAAAJ&amp;sortby=pubdate&amp;citation_for_view=WKQufUIAAAAJ:Mojj43d5GZwC" TargetMode="External"/><Relationship Id="rId159" Type="http://schemas.openxmlformats.org/officeDocument/2006/relationships/hyperlink" Target="https://scholar.google.com/citations?view_op=view_citation&amp;hl=en&amp;user=vyT4qAMAAAAJ&amp;sortby=pubdate&amp;citation_for_view=vyT4qAMAAAAJ:IjCSPb-OGe4C" TargetMode="External"/><Relationship Id="rId170" Type="http://schemas.openxmlformats.org/officeDocument/2006/relationships/hyperlink" Target="https://scholar.google.com/citations?view_op=view_citation&amp;hl=en&amp;user=YDANOi8AAAAJ&amp;sortby=pubdate&amp;citation_for_view=YDANOi8AAAAJ:WF5omc3nYNoC" TargetMode="External"/><Relationship Id="rId191" Type="http://schemas.openxmlformats.org/officeDocument/2006/relationships/hyperlink" Target="https://drive.google.com/file/d/1KSIRSeKgIKxO0vAOFF52uWDmwgVXuCL8/view?usp=sharing" TargetMode="External"/><Relationship Id="rId196" Type="http://schemas.openxmlformats.org/officeDocument/2006/relationships/hyperlink" Target="https://drive.google.com/file/d/1m5sKgS5QDAAPLx663rwPmuh1cEgfR0RI/view" TargetMode="External"/><Relationship Id="rId200" Type="http://schemas.openxmlformats.org/officeDocument/2006/relationships/hyperlink" Target="C://Users/ASUS/Downloads/Sertifikat%20Pengabdian%20Desa%20Kelulut.pdf" TargetMode="External"/><Relationship Id="rId16" Type="http://schemas.openxmlformats.org/officeDocument/2006/relationships/hyperlink" Target="https://data.stiesnu-bengkulu.ac.id/wp-admin/admin-ajax.php%3Fjuwpfisadmin%3Dfalse%26action%3Dwpfd%26task%3Dfile.download%26wpfd_category_id%3D54%26wpfd_file_id%3D1185%26token%3D%26preview%3D1" TargetMode="External"/><Relationship Id="rId107" Type="http://schemas.openxmlformats.org/officeDocument/2006/relationships/hyperlink" Target="https://data.stiesnu-bengkulu.ac.id/" TargetMode="External"/><Relationship Id="rId11" Type="http://schemas.openxmlformats.org/officeDocument/2006/relationships/hyperlink" Target="https://data.stiesnu-bengkulu.ac.id/wp-admin/admin-ajax.php?juwpfisadmin=false&amp;action=wpfd&amp;task=file.download&amp;wpfd_category_id=54&amp;wpfd_file_id=668&amp;token=&amp;preview=1" TargetMode="External"/><Relationship Id="rId32" Type="http://schemas.openxmlformats.org/officeDocument/2006/relationships/hyperlink" Target="https://drive.google.com/file/d/1JMZoVNR6rW4nnfgP24tSVqKqQVQH6Xvh/view?usp=drive_link" TargetMode="External"/><Relationship Id="rId37" Type="http://schemas.openxmlformats.org/officeDocument/2006/relationships/hyperlink" Target="https://drive.google.com/file/d/1C_yZ4j4d5NlWolURltYyHdjN9fAcod_0/view?usp=drive_link" TargetMode="External"/><Relationship Id="rId53" Type="http://schemas.openxmlformats.org/officeDocument/2006/relationships/hyperlink" Target="http://ditjenpp.kemenkumham.go.id/arsip/bn/2016/bn329-2016.pdf" TargetMode="External"/><Relationship Id="rId58" Type="http://schemas.openxmlformats.org/officeDocument/2006/relationships/hyperlink" Target="https://data.stiesnu-bengkulu.ac.id/" TargetMode="External"/><Relationship Id="rId74" Type="http://schemas.openxmlformats.org/officeDocument/2006/relationships/hyperlink" Target="https://data.iainbengkulu.ac.id/index.php/rip/" TargetMode="External"/><Relationship Id="rId79" Type="http://schemas.openxmlformats.org/officeDocument/2006/relationships/hyperlink" Target="https://data.iainbengkulu.ac.id/index.php/pedoman/" TargetMode="External"/><Relationship Id="rId102" Type="http://schemas.openxmlformats.org/officeDocument/2006/relationships/hyperlink" Target="https://data.stiesnu-bengkulu.ac.id/" TargetMode="External"/><Relationship Id="rId123" Type="http://schemas.openxmlformats.org/officeDocument/2006/relationships/hyperlink" Target="https://scholar.google.com/citations?view_op=view_citation&amp;hl=en&amp;user=w8p2GucAAAAJ&amp;sortby=pubdate&amp;citation_for_view=w8p2GucAAAAJ:Se3iqnhoufwC" TargetMode="External"/><Relationship Id="rId128" Type="http://schemas.openxmlformats.org/officeDocument/2006/relationships/hyperlink" Target="https://scholar.google.com/citations?view_op=view_citation&amp;hl=en&amp;user=w8p2GucAAAAJ&amp;sortby=pubdate&amp;citation_for_view=w8p2GucAAAAJ:Tyk-4Ss8FVUC" TargetMode="External"/><Relationship Id="rId144" Type="http://schemas.openxmlformats.org/officeDocument/2006/relationships/hyperlink" Target="https://scholar.google.com/citations?view_op=view_citation&amp;hl=en&amp;user=WKQufUIAAAAJ&amp;sortby=pubdate&amp;citation_for_view=WKQufUIAAAAJ:eMMeJKvmdy0C" TargetMode="External"/><Relationship Id="rId149" Type="http://schemas.openxmlformats.org/officeDocument/2006/relationships/hyperlink" Target="https://scholar.google.com/citations?view_op=view_citation&amp;hl=en&amp;user=OuWB2dAAAAAJ&amp;sortby=pubdate&amp;citation_for_view=OuWB2dAAAAAJ:W7OEmFMy1HYC" TargetMode="External"/><Relationship Id="rId5" Type="http://schemas.openxmlformats.org/officeDocument/2006/relationships/settings" Target="settings.xml"/><Relationship Id="rId90" Type="http://schemas.openxmlformats.org/officeDocument/2006/relationships/hyperlink" Target="https://data.stiesnu-bengkulu.ac.id/" TargetMode="External"/><Relationship Id="rId95" Type="http://schemas.openxmlformats.org/officeDocument/2006/relationships/hyperlink" Target="https://data.stiesnu-bengkulu.ac.id/" TargetMode="External"/><Relationship Id="rId160" Type="http://schemas.openxmlformats.org/officeDocument/2006/relationships/hyperlink" Target="https://scholar.google.com/citations?view_op=view_citation&amp;hl=en&amp;user=vyT4qAMAAAAJ&amp;sortby=pubdate&amp;citation_for_view=vyT4qAMAAAAJ:Y0pCki6q_DkC" TargetMode="External"/><Relationship Id="rId165" Type="http://schemas.openxmlformats.org/officeDocument/2006/relationships/hyperlink" Target="https://scholar.google.com/citations?view_op=view_citation&amp;hl=en&amp;user=vyT4qAMAAAAJ&amp;sortby=pubdate&amp;citation_for_view=vyT4qAMAAAAJ:u5HHmVD_uO8C" TargetMode="External"/><Relationship Id="rId181" Type="http://schemas.openxmlformats.org/officeDocument/2006/relationships/hyperlink" Target="https://drive.google.com/file/d/1NtM1FkylOjtwUrwKfwkUqm7ZXCgLo4WU/view" TargetMode="External"/><Relationship Id="rId186" Type="http://schemas.openxmlformats.org/officeDocument/2006/relationships/hyperlink" Target="https://drive.google.com/file/d/171pqb-nSJBactaypZrEDc9O6AoJL_53Z/view" TargetMode="External"/><Relationship Id="rId22" Type="http://schemas.openxmlformats.org/officeDocument/2006/relationships/hyperlink" Target="https://data.stiesnu-bengkulu.ac.id/wp-admin/admin-ajax.php?juwpfisadmin=false&amp;action=wpfd&amp;task=file.download&amp;wpfd_category_id=53&amp;wpfd_file_id=497&amp;token=&amp;preview=1" TargetMode="External"/><Relationship Id="rId27" Type="http://schemas.openxmlformats.org/officeDocument/2006/relationships/hyperlink" Target="https://data.stiesnu-bengkulu.ac.id/wp-admin/admin-ajax.php?juwpfisadmin=false&amp;action=wpfd&amp;task=file.download&amp;wpfd_category_id=54&amp;wpfd_file_id=668&amp;token=&amp;preview=1" TargetMode="External"/><Relationship Id="rId43" Type="http://schemas.openxmlformats.org/officeDocument/2006/relationships/hyperlink" Target="https://drive.google.com/file/d/1b8HMFlMzuObgfYCZ0-zYIOBbGhqF9Mhz/view?usp=drive_link" TargetMode="External"/><Relationship Id="rId48" Type="http://schemas.openxmlformats.org/officeDocument/2006/relationships/hyperlink" Target="https://drive.google.com/file/d/116oWUgfTVfHedmYUTZK7fsawXX69Y9mN/view?usp=drive_link" TargetMode="External"/><Relationship Id="rId64" Type="http://schemas.openxmlformats.org/officeDocument/2006/relationships/hyperlink" Target="http://ditjenpp.kemenkumham.go.id/arsip/bn/2016/bn329-2016.pdf" TargetMode="External"/><Relationship Id="rId69" Type="http://schemas.openxmlformats.org/officeDocument/2006/relationships/hyperlink" Target="https://data.stiesnu-bengkulu.ac.id/" TargetMode="External"/><Relationship Id="rId113" Type="http://schemas.openxmlformats.org/officeDocument/2006/relationships/hyperlink" Target="https://scholar.google.com/citations?view_op=view_citation&amp;hl=en&amp;user=Z4oqR9QAAAAJ&amp;sortby=pubdate&amp;citation_for_view=Z4oqR9QAAAAJ:4TOpqqG69KYC" TargetMode="External"/><Relationship Id="rId118" Type="http://schemas.openxmlformats.org/officeDocument/2006/relationships/hyperlink" Target="https://scholar.google.com/citations?view_op=view_citation&amp;hl=en&amp;user=WWGaxpYAAAAJ&amp;sortby=pubdate&amp;citation_for_view=WWGaxpYAAAAJ:Tyk-4Ss8FVUC" TargetMode="External"/><Relationship Id="rId134" Type="http://schemas.openxmlformats.org/officeDocument/2006/relationships/hyperlink" Target="https://scholar.google.com/citations?view_op=view_citation&amp;hl=en&amp;user=hmLMWOEAAAAJ&amp;sortby=pubdate&amp;citation_for_view=hmLMWOEAAAAJ:u5HHmVD_uO8C" TargetMode="External"/><Relationship Id="rId139" Type="http://schemas.openxmlformats.org/officeDocument/2006/relationships/hyperlink" Target="https://scholar.google.com/citations?view_op=view_citation&amp;hl=en&amp;user=WKQufUIAAAAJ&amp;sortby=pubdate&amp;citation_for_view=WKQufUIAAAAJ:tkaPQYYpVKoC" TargetMode="External"/><Relationship Id="rId80" Type="http://schemas.openxmlformats.org/officeDocument/2006/relationships/hyperlink" Target="https://data.iainbengkulu.ac.id/index.php/pedoman/" TargetMode="External"/><Relationship Id="rId85" Type="http://schemas.openxmlformats.org/officeDocument/2006/relationships/hyperlink" Target="http://ditjenpp.kemenkumham.go.id/arsip/bn/2016/bn329-2016.pdf" TargetMode="External"/><Relationship Id="rId150" Type="http://schemas.openxmlformats.org/officeDocument/2006/relationships/hyperlink" Target="https://scholar.google.com/citations?view_op=view_citation&amp;hl=en&amp;user=OuWB2dAAAAAJ&amp;sortby=pubdate&amp;citation_for_view=OuWB2dAAAAAJ:Y0pCki6q_DkC" TargetMode="External"/><Relationship Id="rId155" Type="http://schemas.openxmlformats.org/officeDocument/2006/relationships/hyperlink" Target="https://scholar.google.com/citations?view_op=view_citation&amp;hl=en&amp;user=OuWB2dAAAAAJ&amp;sortby=pubdate&amp;citation_for_view=OuWB2dAAAAAJ:LkGwnXOMwfcC" TargetMode="External"/><Relationship Id="rId171" Type="http://schemas.openxmlformats.org/officeDocument/2006/relationships/hyperlink" Target="https://scholar.google.com/citations?view_op=view_citation&amp;hl=en&amp;user=qBUa83cAAAAJ&amp;sortby=pubdate&amp;citation_for_view=qBUa83cAAAAJ:4DMP91E08xMC" TargetMode="External"/><Relationship Id="rId176" Type="http://schemas.openxmlformats.org/officeDocument/2006/relationships/hyperlink" Target="https://scholar.google.com/citations?view_op=view_citation&amp;hl=en&amp;user=XXSnKQEAAAAJ&amp;sortby=pubdate&amp;citation_for_view=XXSnKQEAAAAJ:jFemdcug13IC" TargetMode="External"/><Relationship Id="rId192" Type="http://schemas.openxmlformats.org/officeDocument/2006/relationships/hyperlink" Target="https://drive.google.com/file/d/10kuNGWDs1UWWmNdjI8i5f1rn3TY2e4UT/view" TargetMode="External"/><Relationship Id="rId197" Type="http://schemas.openxmlformats.org/officeDocument/2006/relationships/hyperlink" Target="https://docs.google.com/document/d/1dfPXezdu0wHdxRQGwKC85avZKWQzOaAo/edit" TargetMode="External"/><Relationship Id="rId201" Type="http://schemas.openxmlformats.org/officeDocument/2006/relationships/hyperlink" Target="D://A.%20Borang%20Ekis/LAPORAN%20PENGABDIAN%20.pdf" TargetMode="External"/><Relationship Id="rId12" Type="http://schemas.openxmlformats.org/officeDocument/2006/relationships/hyperlink" Target="https://data.stiesnu-bengkulu.ac.id/wp-admin/admin-ajax.php?juwpfisadmin=false&amp;action=wpfd&amp;task=file.download&amp;wpfd_category_id=56&amp;wpfd_file_id=689&amp;token=&amp;preview=1" TargetMode="External"/><Relationship Id="rId17" Type="http://schemas.openxmlformats.org/officeDocument/2006/relationships/hyperlink" Target="https://data.stiesnu-bengkulu.ac.id/wp-admin/admin-ajax.php?juwpfisadmin=false&amp;action=wpfd&amp;task=file.download&amp;wpfd_category_id=57&amp;wpfd_file_id=816&amp;token=&amp;preview=1" TargetMode="External"/><Relationship Id="rId33" Type="http://schemas.openxmlformats.org/officeDocument/2006/relationships/hyperlink" Target="https://drive.google.com/file/d/1cUp0KyfZ74dCd_oxpCPs9iqP80NT1vp7/view?usp=sharing" TargetMode="External"/><Relationship Id="rId38" Type="http://schemas.openxmlformats.org/officeDocument/2006/relationships/hyperlink" Target="https://drive.google.com/file/d/1gN2-uN60bd6gSi7Z15sGLnFHb7qGpArY/view?usp=drive_link" TargetMode="External"/><Relationship Id="rId59" Type="http://schemas.openxmlformats.org/officeDocument/2006/relationships/hyperlink" Target="https://drive.google.com/file/d/1o90V8nnN_razIv46AWutcpMLJJjj84b_/view" TargetMode="External"/><Relationship Id="rId103" Type="http://schemas.openxmlformats.org/officeDocument/2006/relationships/hyperlink" Target="https://data.stiesnu-bengkulu.ac.id/" TargetMode="External"/><Relationship Id="rId108" Type="http://schemas.openxmlformats.org/officeDocument/2006/relationships/hyperlink" Target="https://data.stiesnu-bengkulu.ac.id/" TargetMode="External"/><Relationship Id="rId124" Type="http://schemas.openxmlformats.org/officeDocument/2006/relationships/hyperlink" Target="https://scholar.google.com/citations?view_op=view_citation&amp;hl=en&amp;user=w8p2GucAAAAJ&amp;sortby=pubdate&amp;citation_for_view=w8p2GucAAAAJ:LkGwnXOMwfcC" TargetMode="External"/><Relationship Id="rId129" Type="http://schemas.openxmlformats.org/officeDocument/2006/relationships/hyperlink" Target="https://scholar.google.com/citations?view_op=view_citation&amp;hl=en&amp;user=w8p2GucAAAAJ&amp;sortby=pubdate&amp;citation_for_view=w8p2GucAAAAJ:roLk4NBRz8UC" TargetMode="External"/><Relationship Id="rId54" Type="http://schemas.openxmlformats.org/officeDocument/2006/relationships/hyperlink" Target="http://ditjenpp.kemenkumham.go.id/arsip/bn/2016/bn329-2016.pdf" TargetMode="External"/><Relationship Id="rId70" Type="http://schemas.openxmlformats.org/officeDocument/2006/relationships/hyperlink" Target="https://data.stiesnu-bengkulu.ac.id/" TargetMode="External"/><Relationship Id="rId75" Type="http://schemas.openxmlformats.org/officeDocument/2006/relationships/hyperlink" Target="https://data.iainbengkulu.ac.id/index.php/spmi/" TargetMode="External"/><Relationship Id="rId91" Type="http://schemas.openxmlformats.org/officeDocument/2006/relationships/hyperlink" Target="https://data.stiesnu-bengkulu.ac.id/" TargetMode="External"/><Relationship Id="rId96" Type="http://schemas.openxmlformats.org/officeDocument/2006/relationships/hyperlink" Target="https://drive.google.com/file/d/1iLU4LbSsYVMCYImxEXeJaBB-YzY5muZ3/view" TargetMode="External"/><Relationship Id="rId140" Type="http://schemas.openxmlformats.org/officeDocument/2006/relationships/hyperlink" Target="https://scholar.google.com/citations?view_op=view_citation&amp;hl=en&amp;user=WKQufUIAAAAJ&amp;sortby=pubdate&amp;citation_for_view=WKQufUIAAAAJ:JV2RwH3_ST0C" TargetMode="External"/><Relationship Id="rId145" Type="http://schemas.openxmlformats.org/officeDocument/2006/relationships/hyperlink" Target="https://scholar.google.com/citations?view_op=view_citation&amp;hl=en&amp;user=WKQufUIAAAAJ&amp;sortby=pubdate&amp;citation_for_view=WKQufUIAAAAJ:mVmsd5A6BfQC" TargetMode="External"/><Relationship Id="rId161" Type="http://schemas.openxmlformats.org/officeDocument/2006/relationships/hyperlink" Target="https://scholar.google.com/citations?view_op=view_citation&amp;hl=en&amp;user=vyT4qAMAAAAJ&amp;sortby=pubdate&amp;citation_for_view=vyT4qAMAAAAJ:zYLM7Y9cAGgC" TargetMode="External"/><Relationship Id="rId166" Type="http://schemas.openxmlformats.org/officeDocument/2006/relationships/hyperlink" Target="https://scholar.google.com/citations?view_op=view_citation&amp;hl=id&amp;user=YDANOi8AAAAJ&amp;citation_for_view=YDANOi8AAAAJ:eQOLeE2rZwMC" TargetMode="External"/><Relationship Id="rId182" Type="http://schemas.openxmlformats.org/officeDocument/2006/relationships/hyperlink" Target="https://drive.google.com/file/d/1E0aY1HA_IpEj8ZJPNhUwWSbAXg000yQ_/view" TargetMode="External"/><Relationship Id="rId187" Type="http://schemas.openxmlformats.org/officeDocument/2006/relationships/hyperlink" Target="https://drive.google.com/file/d/1bviIfwNVZ7zfJTYTKxWo84pDZJ8MymVZ/view?usp=sharin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ata.stiesnu-bengkulu.ac.id/kurikulum-obe/" TargetMode="External"/><Relationship Id="rId28" Type="http://schemas.openxmlformats.org/officeDocument/2006/relationships/hyperlink" Target="1_SK%20STATUTA.pdf" TargetMode="External"/><Relationship Id="rId49" Type="http://schemas.openxmlformats.org/officeDocument/2006/relationships/hyperlink" Target="https://drive.google.com/file/d/1_9MygFzwUhtaxmM8xIIixdyX6jo4hRr9/view?usp=drive_link" TargetMode="External"/><Relationship Id="rId114" Type="http://schemas.openxmlformats.org/officeDocument/2006/relationships/hyperlink" Target="https://scholar.google.com/citations?view_op=view_citation&amp;hl=en&amp;user=Z4oqR9QAAAAJ&amp;sortby=pubdate&amp;citation_for_view=Z4oqR9QAAAAJ:M3ejUd6NZC8C" TargetMode="External"/><Relationship Id="rId119" Type="http://schemas.openxmlformats.org/officeDocument/2006/relationships/hyperlink" Target="https://scholar.google.com/citations?view_op=view_citation&amp;hl=en&amp;user=WWGaxpYAAAAJ&amp;sortby=pubdate&amp;citation_for_view=WWGaxpYAAAAJ:qjMakFHDy7sC" TargetMode="External"/><Relationship Id="rId44" Type="http://schemas.openxmlformats.org/officeDocument/2006/relationships/hyperlink" Target="https://drive.google.com/file/d/1QlwVh78XC-1Cq7fIgr93dDdGd1wLIqYR/view?usp=drive_link" TargetMode="External"/><Relationship Id="rId60" Type="http://schemas.openxmlformats.org/officeDocument/2006/relationships/hyperlink" Target="https://data.stiesnu-bengkulu.ac.id/" TargetMode="External"/><Relationship Id="rId65" Type="http://schemas.openxmlformats.org/officeDocument/2006/relationships/hyperlink" Target="http://ditjenpp.kemenkumham.go.id/arsip/bn/2016/bn329-2016.pdf" TargetMode="External"/><Relationship Id="rId81" Type="http://schemas.openxmlformats.org/officeDocument/2006/relationships/hyperlink" Target="https://data.iainbengkulu.ac.id/index.php/sop/" TargetMode="External"/><Relationship Id="rId86" Type="http://schemas.openxmlformats.org/officeDocument/2006/relationships/hyperlink" Target="https://data.stiesnu-bengkulu.ac.id/" TargetMode="External"/><Relationship Id="rId130" Type="http://schemas.openxmlformats.org/officeDocument/2006/relationships/hyperlink" Target="https://scholar.google.co.id/citations?view_op=view_citation&amp;hl=id&amp;user=hmLMWOEAAAAJ&amp;citation_for_view=hmLMWOEAAAAJ:WF5omc3nYNoC" TargetMode="External"/><Relationship Id="rId135" Type="http://schemas.openxmlformats.org/officeDocument/2006/relationships/hyperlink" Target="https://scholar.google.com/citations?view_op=view_citation&amp;hl=en&amp;user=hmLMWOEAAAAJ&amp;sortby=pubdate&amp;citation_for_view=hmLMWOEAAAAJ:u-x6o8ySG0sC" TargetMode="External"/><Relationship Id="rId151" Type="http://schemas.openxmlformats.org/officeDocument/2006/relationships/hyperlink" Target="https://scholar.google.com/citations?view_op=view_citation&amp;hl=en&amp;user=OuWB2dAAAAAJ&amp;sortby=pubdate&amp;citation_for_view=OuWB2dAAAAAJ:zYLM7Y9cAGgC" TargetMode="External"/><Relationship Id="rId156" Type="http://schemas.openxmlformats.org/officeDocument/2006/relationships/hyperlink" Target="https://scholar.google.com/citations?view_op=view_citation&amp;hl=en&amp;user=OuWB2dAAAAAJ&amp;sortby=pubdate&amp;citation_for_view=OuWB2dAAAAAJ:9yKSN-GCB0IC" TargetMode="External"/><Relationship Id="rId177" Type="http://schemas.openxmlformats.org/officeDocument/2006/relationships/hyperlink" Target="https://scholar.google.com/citations?view_op=view_citation&amp;hl=en&amp;user=XXSnKQEAAAAJ&amp;sortby=pubdate&amp;citation_for_view=XXSnKQEAAAAJ:DBa1UEJaJKAC" TargetMode="External"/><Relationship Id="rId198" Type="http://schemas.openxmlformats.org/officeDocument/2006/relationships/hyperlink" Target="ttps://drive.google.com/file/d/1cU2rZ9GCAIviRBk6EiNhmW69gh9zIC3i/view" TargetMode="External"/><Relationship Id="rId172" Type="http://schemas.openxmlformats.org/officeDocument/2006/relationships/hyperlink" Target="https://scholar.google.com/citations?view_op=view_citation&amp;hl=en&amp;user=qBUa83cAAAAJ&amp;sortby=pubdate&amp;citation_for_view=qBUa83cAAAAJ:aqlVkmm33-oC" TargetMode="External"/><Relationship Id="rId193" Type="http://schemas.openxmlformats.org/officeDocument/2006/relationships/hyperlink" Target="https://drive.google.com/file/d/10EXF4fuNBtiWj9nCcbJ3FqIBh9EDgPZk/view" TargetMode="External"/><Relationship Id="rId20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yperlink" Target="https://data.stiesnu-bengkulu.ac.id/wp-admin/admin-ajax.php?juwpfisadmin=false&amp;action=wpfd&amp;task=file.download&amp;wpfd_category_id=57&amp;wpfd_file_id=955&amp;token=&amp;preview=1" TargetMode="External"/><Relationship Id="rId39" Type="http://schemas.openxmlformats.org/officeDocument/2006/relationships/hyperlink" Target="https://drive.google.com/file/d/1QlwVh78XC-1Cq7fIgr93dDdGd1wLIqYR/view?usp=drive_link" TargetMode="External"/><Relationship Id="rId109" Type="http://schemas.openxmlformats.org/officeDocument/2006/relationships/hyperlink" Target="https://data.stiesnu-bengkulu.ac.id/" TargetMode="External"/><Relationship Id="rId34" Type="http://schemas.openxmlformats.org/officeDocument/2006/relationships/hyperlink" Target="https://drive.google.com/file/d/1oHNJ9Dz9o4TNCyr2LJ0Uq_2a5fgqnQrJ/view?usp=drive_link" TargetMode="External"/><Relationship Id="rId50" Type="http://schemas.openxmlformats.org/officeDocument/2006/relationships/hyperlink" Target="24_SK-PELAKSANAAN-MONITORING-DAN-EVALUASI-KURIKULUM.pdf" TargetMode="External"/><Relationship Id="rId55" Type="http://schemas.openxmlformats.org/officeDocument/2006/relationships/hyperlink" Target="http://ditjenpp.kemenkumham.go.id/arsip/bn/2016/bn329-2016.pdf" TargetMode="External"/><Relationship Id="rId76" Type="http://schemas.openxmlformats.org/officeDocument/2006/relationships/hyperlink" Target="https://drive.google.com/file/d/18fl9LiHqbRsqK1mCqwiRj5YtN06SolzW/view" TargetMode="External"/><Relationship Id="rId97" Type="http://schemas.openxmlformats.org/officeDocument/2006/relationships/hyperlink" Target="https://drive.google.com/file/d/1iLU4LbSsYVMCYImxEXeJaBB-YzY5muZ3/view" TargetMode="External"/><Relationship Id="rId104" Type="http://schemas.openxmlformats.org/officeDocument/2006/relationships/hyperlink" Target="https://data.stiesnu-bengkulu.ac.id/" TargetMode="External"/><Relationship Id="rId120" Type="http://schemas.openxmlformats.org/officeDocument/2006/relationships/hyperlink" Target="https://scholar.google.com/citations?view_op=view_citation&amp;hl=en&amp;user=WWGaxpYAAAAJ&amp;sortby=pubdate&amp;citation_for_view=WWGaxpYAAAAJ:W7OEmFMy1HYC" TargetMode="External"/><Relationship Id="rId125" Type="http://schemas.openxmlformats.org/officeDocument/2006/relationships/hyperlink" Target="https://scholar.google.com/citations?view_op=view_citation&amp;hl=en&amp;user=w8p2GucAAAAJ&amp;sortby=pubdate&amp;citation_for_view=w8p2GucAAAAJ:eQOLeE2rZwMC" TargetMode="External"/><Relationship Id="rId141" Type="http://schemas.openxmlformats.org/officeDocument/2006/relationships/hyperlink" Target="https://scholar.google.com/citations?view_op=view_citation&amp;hl=en&amp;user=WKQufUIAAAAJ&amp;sortby=pubdate&amp;citation_for_view=WKQufUIAAAAJ:_B80troHkn4C" TargetMode="External"/><Relationship Id="rId146" Type="http://schemas.openxmlformats.org/officeDocument/2006/relationships/hyperlink" Target="https://scholar.google.com/citations?view_op=view_citation&amp;hl=en&amp;user=WKQufUIAAAAJ&amp;sortby=pubdate&amp;citation_for_view=WKQufUIAAAAJ:SdhP9T11ey4C" TargetMode="External"/><Relationship Id="rId167" Type="http://schemas.openxmlformats.org/officeDocument/2006/relationships/hyperlink" Target="https://scholar.google.com/citations?view_op=view_citation&amp;hl=en&amp;user=YDANOi8AAAAJ&amp;sortby=pubdate&amp;citation_for_view=YDANOi8AAAAJ:Tyk-4Ss8FVUC" TargetMode="External"/><Relationship Id="rId188" Type="http://schemas.openxmlformats.org/officeDocument/2006/relationships/hyperlink" Target="https://drive.google.com/file/d/133V9eH6-c9JNTzCsFmitC2AbJtr6kss-/view" TargetMode="External"/><Relationship Id="rId7" Type="http://schemas.openxmlformats.org/officeDocument/2006/relationships/footnotes" Target="footnotes.xml"/><Relationship Id="rId71" Type="http://schemas.openxmlformats.org/officeDocument/2006/relationships/hyperlink" Target="https://data.stiesnu-bengkulu.ac.id/" TargetMode="External"/><Relationship Id="rId92" Type="http://schemas.openxmlformats.org/officeDocument/2006/relationships/hyperlink" Target="https://data.stiesnu-bengkulu.ac.id/" TargetMode="External"/><Relationship Id="rId162" Type="http://schemas.openxmlformats.org/officeDocument/2006/relationships/hyperlink" Target="https://scholar.google.com/citations?view_op=view_citation&amp;hl=en&amp;user=vyT4qAMAAAAJ&amp;sortby=pubdate&amp;citation_for_view=vyT4qAMAAAAJ:d1gkVwhDpl0C" TargetMode="External"/><Relationship Id="rId183" Type="http://schemas.openxmlformats.org/officeDocument/2006/relationships/hyperlink" Target="https://drive.google.com/file/d/1P7KlJWMVvTClN2kyWuVABWvqlX9D27nf/view" TargetMode="External"/><Relationship Id="rId2" Type="http://schemas.openxmlformats.org/officeDocument/2006/relationships/customXml" Target="../customXml/item2.xml"/><Relationship Id="rId29" Type="http://schemas.openxmlformats.org/officeDocument/2006/relationships/hyperlink" Target="https://drive.google.com/file/d/1-7mehi_kTv8ohtrCGM9gZkxR_HcT3JsV/view?usp=drive_link" TargetMode="External"/><Relationship Id="rId24" Type="http://schemas.openxmlformats.org/officeDocument/2006/relationships/hyperlink" Target="https://data.stiesnu-bengkulu.ac.id/wp-admin/admin-ajax.php?juwpfisadmin=false&amp;action=wpfd&amp;task=file.download&amp;wpfd_category_id=53&amp;wpfd_file_id=749&amp;token=&amp;preview=1" TargetMode="External"/><Relationship Id="rId40" Type="http://schemas.openxmlformats.org/officeDocument/2006/relationships/hyperlink" Target="https://drive.google.com/file/d/1QlwVh78XC-1Cq7fIgr93dDdGd1wLIqYR/view?usp=drive_link" TargetMode="External"/><Relationship Id="rId45" Type="http://schemas.openxmlformats.org/officeDocument/2006/relationships/hyperlink" Target="https://drive.google.com/file/d/1QlwVh78XC-1Cq7fIgr93dDdGd1wLIqYR/view?usp=drive_link" TargetMode="External"/><Relationship Id="rId66" Type="http://schemas.openxmlformats.org/officeDocument/2006/relationships/hyperlink" Target="https://data.stiesnu-bengkulu.ac.id/" TargetMode="External"/><Relationship Id="rId87" Type="http://schemas.openxmlformats.org/officeDocument/2006/relationships/hyperlink" Target="https://data.stiesnu-bengkulu.ac.id/" TargetMode="External"/><Relationship Id="rId110" Type="http://schemas.openxmlformats.org/officeDocument/2006/relationships/hyperlink" Target="https://drive.google.com/file/d/18eej29V3qTKeKvHrTjgiVuyuHEQxoBZ1/view" TargetMode="External"/><Relationship Id="rId115" Type="http://schemas.openxmlformats.org/officeDocument/2006/relationships/hyperlink" Target="https://scholar.google.com/citations?view_op=view_citation&amp;hl=en&amp;user=Z4oqR9QAAAAJ&amp;sortby=pubdate&amp;citation_for_view=Z4oqR9QAAAAJ:ULOm3_A8WrAC" TargetMode="External"/><Relationship Id="rId131" Type="http://schemas.openxmlformats.org/officeDocument/2006/relationships/hyperlink" Target="https://scholar.google.com/citations?view_op=view_citation&amp;hl=en&amp;user=hmLMWOEAAAAJ&amp;sortby=pubdate&amp;citation_for_view=hmLMWOEAAAAJ:IjCSPb-OGe4C" TargetMode="External"/><Relationship Id="rId136" Type="http://schemas.openxmlformats.org/officeDocument/2006/relationships/hyperlink" Target="https://scholar.google.com/citations?view_op=view_citation&amp;hl=en&amp;user=hmLMWOEAAAAJ&amp;sortby=pubdate&amp;citation_for_view=hmLMWOEAAAAJ:zYLM7Y9cAGgC" TargetMode="External"/><Relationship Id="rId157" Type="http://schemas.openxmlformats.org/officeDocument/2006/relationships/hyperlink" Target="https://scholar.google.com/citations?view_op=view_citation&amp;hl=en&amp;user=OuWB2dAAAAAJ&amp;sortby=pubdate&amp;citation_for_view=OuWB2dAAAAAJ:IjCSPb-OGe4C" TargetMode="External"/><Relationship Id="rId178" Type="http://schemas.openxmlformats.org/officeDocument/2006/relationships/hyperlink" Target="https://scholar.google.com/citations?view_op=view_citation&amp;hl=en&amp;user=XXSnKQEAAAAJ&amp;sortby=pubdate&amp;citation_for_view=XXSnKQEAAAAJ:AXkvAH5U_nMC" TargetMode="External"/><Relationship Id="rId61" Type="http://schemas.openxmlformats.org/officeDocument/2006/relationships/hyperlink" Target="https://data.stiesnu-bengkulu.ac.id/" TargetMode="External"/><Relationship Id="rId82" Type="http://schemas.openxmlformats.org/officeDocument/2006/relationships/hyperlink" Target="https://data.iainbengkulu.ac.id/index.php/pedoman/" TargetMode="External"/><Relationship Id="rId152" Type="http://schemas.openxmlformats.org/officeDocument/2006/relationships/hyperlink" Target="https://scholar.google.com/citations?view_op=view_citation&amp;hl=en&amp;user=OuWB2dAAAAAJ&amp;sortby=pubdate&amp;citation_for_view=OuWB2dAAAAAJ:Tyk-4Ss8FVUC" TargetMode="External"/><Relationship Id="rId173" Type="http://schemas.openxmlformats.org/officeDocument/2006/relationships/hyperlink" Target="https://scholar.google.com/citations?view_op=view_citation&amp;hl=en&amp;user=qBUa83cAAAAJ&amp;sortby=pubdate&amp;citation_for_view=qBUa83cAAAAJ:M3ejUd6NZC8C" TargetMode="External"/><Relationship Id="rId194" Type="http://schemas.openxmlformats.org/officeDocument/2006/relationships/hyperlink" Target="https://drive.google.com/file/d/1tUMSa7B_brY3_1Gg5LQ6Sx18I7jeFUD6/view?usp=sharing" TargetMode="External"/><Relationship Id="rId199" Type="http://schemas.openxmlformats.org/officeDocument/2006/relationships/hyperlink" Target="D://A.%20Borang%20Ekis/PKM%202025.pdf" TargetMode="External"/><Relationship Id="rId203" Type="http://schemas.openxmlformats.org/officeDocument/2006/relationships/theme" Target="theme/theme1.xml"/><Relationship Id="rId19" Type="http://schemas.openxmlformats.org/officeDocument/2006/relationships/hyperlink" Target="https://drive.google.com/file/d/1FQS63Qk9DeiMpSX0gjyK28Y6uIvEPCxo/view" TargetMode="External"/><Relationship Id="rId14" Type="http://schemas.openxmlformats.org/officeDocument/2006/relationships/image" Target="media/image3.jpeg"/><Relationship Id="rId30" Type="http://schemas.openxmlformats.org/officeDocument/2006/relationships/hyperlink" Target="https://drive.google.com/file/d/18VXU4jTl_ioZsoWfdt_Swfw8GUIw1O4O/view?usp=drive_link" TargetMode="External"/><Relationship Id="rId35" Type="http://schemas.openxmlformats.org/officeDocument/2006/relationships/hyperlink" Target="https://docs.google.com/document/d/1EhbQW9lnyuUHFDOTWCSTgKjCuA5T15ZI/edit?usp=drive_link&amp;ouid=106369082859534128306&amp;rtpof=true&amp;sd=true" TargetMode="External"/><Relationship Id="rId56" Type="http://schemas.openxmlformats.org/officeDocument/2006/relationships/hyperlink" Target="http://ditjenpp.kemenkumham.go.id/arsip/bn/2016/bn329-2016.pdf" TargetMode="External"/><Relationship Id="rId77" Type="http://schemas.openxmlformats.org/officeDocument/2006/relationships/hyperlink" Target="https://drive.google.com/file/d/18fl9LiHqbRsqK1mCqwiRj5YtN06SolzW/view" TargetMode="External"/><Relationship Id="rId100" Type="http://schemas.openxmlformats.org/officeDocument/2006/relationships/hyperlink" Target="https://drive.google.com/file/d/18eej29V3qTKeKvHrTjgiVuyuHEQxoBZ1/view" TargetMode="External"/><Relationship Id="rId105" Type="http://schemas.openxmlformats.org/officeDocument/2006/relationships/hyperlink" Target="https://drive.google.com/file/d/1vd67c71cIgoBdzJfVUzte15PLzqjqRr-/view" TargetMode="External"/><Relationship Id="rId126" Type="http://schemas.openxmlformats.org/officeDocument/2006/relationships/hyperlink" Target="https://scholar.google.com/citations?view_op=view_citation&amp;hl=en&amp;user=w8p2GucAAAAJ&amp;sortby=pubdate&amp;citation_for_view=w8p2GucAAAAJ:W7OEmFMy1HYC" TargetMode="External"/><Relationship Id="rId147" Type="http://schemas.openxmlformats.org/officeDocument/2006/relationships/hyperlink" Target="https://scholar.google.com/citations?view_op=view_citation&amp;hl=en&amp;user=OuWB2dAAAAAJ&amp;sortby=pubdate&amp;citation_for_view=OuWB2dAAAAAJ:roLk4NBRz8UC" TargetMode="External"/><Relationship Id="rId168" Type="http://schemas.openxmlformats.org/officeDocument/2006/relationships/hyperlink" Target="https://scholar.google.com/citations?view_op=view_citation&amp;hl=en&amp;user=YDANOi8AAAAJ&amp;sortby=pubdate&amp;citation_for_view=YDANOi8AAAAJ:IjCSPb-OGe4C" TargetMode="External"/><Relationship Id="rId8" Type="http://schemas.openxmlformats.org/officeDocument/2006/relationships/endnotes" Target="endnotes.xml"/><Relationship Id="rId51" Type="http://schemas.openxmlformats.org/officeDocument/2006/relationships/hyperlink" Target="25_SK-PEDOMAN-MONITORING-DAN-EVALUASI-PEMBELAJARAN.pdf" TargetMode="External"/><Relationship Id="rId72" Type="http://schemas.openxmlformats.org/officeDocument/2006/relationships/image" Target="media/image4.jpg"/><Relationship Id="rId93" Type="http://schemas.openxmlformats.org/officeDocument/2006/relationships/hyperlink" Target="https://data.stiesnu-bengkulu.ac.id/" TargetMode="External"/><Relationship Id="rId98" Type="http://schemas.openxmlformats.org/officeDocument/2006/relationships/hyperlink" Target="https://data.stiesnu-bengkulu.ac.id/" TargetMode="External"/><Relationship Id="rId121" Type="http://schemas.openxmlformats.org/officeDocument/2006/relationships/hyperlink" Target="https://scholar.google.com/citations?view_op=view_citation&amp;hl=en&amp;user=WWGaxpYAAAAJ&amp;sortby=pubdate&amp;citation_for_view=WWGaxpYAAAAJ:9yKSN-GCB0IC" TargetMode="External"/><Relationship Id="rId142" Type="http://schemas.openxmlformats.org/officeDocument/2006/relationships/hyperlink" Target="https://scholar.google.com/citations?view_op=view_citation&amp;hl=en&amp;user=WKQufUIAAAAJ&amp;sortby=pubdate&amp;citation_for_view=WKQufUIAAAAJ:dshw04ExmUIC" TargetMode="External"/><Relationship Id="rId163" Type="http://schemas.openxmlformats.org/officeDocument/2006/relationships/hyperlink" Target="https://scholar.google.com/citations?view_op=view_citation&amp;hl=en&amp;user=vyT4qAMAAAAJ&amp;sortby=pubdate&amp;citation_for_view=vyT4qAMAAAAJ:9yKSN-GCB0IC" TargetMode="External"/><Relationship Id="rId184" Type="http://schemas.openxmlformats.org/officeDocument/2006/relationships/hyperlink" Target="https://drive.google.com/file/d/1fXQRaKvUJ3uCCYs_mriYDzt2Jv0d6s7f/view" TargetMode="External"/><Relationship Id="rId189" Type="http://schemas.openxmlformats.org/officeDocument/2006/relationships/hyperlink" Target="https://drive.google.com/file/d/1_yRD7Qou8YAj3h_V7bqh6V4QiCr4p1_4/view" TargetMode="External"/><Relationship Id="rId3" Type="http://schemas.openxmlformats.org/officeDocument/2006/relationships/numbering" Target="numbering.xml"/><Relationship Id="rId25" Type="http://schemas.openxmlformats.org/officeDocument/2006/relationships/hyperlink" Target="https://data.stiesnu-bengkulu.ac.id/wp-admin/admin-ajax.php?juwpfisadmin=false&amp;action=wpfd&amp;task=file.download&amp;wpfd_category_id=17&amp;wpfd_file_id=505&amp;token=&amp;preview=1" TargetMode="External"/><Relationship Id="rId46" Type="http://schemas.openxmlformats.org/officeDocument/2006/relationships/hyperlink" Target="https://drive.google.com/file/d/1QlwVh78XC-1Cq7fIgr93dDdGd1wLIqYR/view?usp=drive_link" TargetMode="External"/><Relationship Id="rId67" Type="http://schemas.openxmlformats.org/officeDocument/2006/relationships/hyperlink" Target="https://data.stiesnu-bengkulu.ac.id/" TargetMode="External"/><Relationship Id="rId116" Type="http://schemas.openxmlformats.org/officeDocument/2006/relationships/hyperlink" Target="https://scholar.google.com/citations?view_op=view_citation&amp;hl=en&amp;user=Z4oqR9QAAAAJ&amp;sortby=pubdate&amp;citation_for_view=Z4oqR9QAAAAJ:KlAtU1dfN6UC" TargetMode="External"/><Relationship Id="rId137" Type="http://schemas.openxmlformats.org/officeDocument/2006/relationships/hyperlink" Target="https://scholar.google.com/citations?view_op=view_citation&amp;hl=en&amp;user=WKQufUIAAAAJ&amp;sortby=pubdate&amp;citation_for_view=WKQufUIAAAAJ:Y5dfb0dijaUC" TargetMode="External"/><Relationship Id="rId158" Type="http://schemas.openxmlformats.org/officeDocument/2006/relationships/hyperlink" Target="https://scholar.google.com/citations?view_op=view_citation&amp;hl=en&amp;user=vyT4qAMAAAAJ&amp;sortby=pubdate&amp;citation_for_view=vyT4qAMAAAAJ:Tyk-4Ss8FVUC" TargetMode="External"/><Relationship Id="rId20" Type="http://schemas.openxmlformats.org/officeDocument/2006/relationships/hyperlink" Target="https://drive.google.com/open?id=1E1Te4jj9xZgcL5KG43P1ZwcKo4gqPa5j" TargetMode="External"/><Relationship Id="rId41" Type="http://schemas.openxmlformats.org/officeDocument/2006/relationships/hyperlink" Target="https://drive.google.com/file/d/1auCEfKaq3YaeA4mf4LUqwprlVuwZivhY/view?usp=drive_link" TargetMode="External"/><Relationship Id="rId62" Type="http://schemas.openxmlformats.org/officeDocument/2006/relationships/hyperlink" Target="http://ditjenpp.kemenkumham.go.id/arsip/bn/2016/bn329-2016.pdf" TargetMode="External"/><Relationship Id="rId83" Type="http://schemas.openxmlformats.org/officeDocument/2006/relationships/hyperlink" Target="https://data.iainbengkulu.ac.id/index.php/pedoman/" TargetMode="External"/><Relationship Id="rId88" Type="http://schemas.openxmlformats.org/officeDocument/2006/relationships/hyperlink" Target="https://data.stiesnu-bengkulu.ac.id/" TargetMode="External"/><Relationship Id="rId111" Type="http://schemas.openxmlformats.org/officeDocument/2006/relationships/hyperlink" Target="https://drive.google.com/file/d/18eej29V3qTKeKvHrTjgiVuyuHEQxoBZ1/view" TargetMode="External"/><Relationship Id="rId132" Type="http://schemas.openxmlformats.org/officeDocument/2006/relationships/hyperlink" Target="https://scholar.google.com/citations?view_op=view_citation&amp;hl=en&amp;user=hmLMWOEAAAAJ&amp;sortby=pubdate&amp;citation_for_view=hmLMWOEAAAAJ:d1gkVwhDpl0C" TargetMode="External"/><Relationship Id="rId153" Type="http://schemas.openxmlformats.org/officeDocument/2006/relationships/hyperlink" Target="https://scholar.google.com/citations?view_op=view_citation&amp;hl=en&amp;user=OuWB2dAAAAAJ&amp;sortby=pubdate&amp;citation_for_view=OuWB2dAAAAAJ:2osOgNQ5qMEC" TargetMode="External"/><Relationship Id="rId174" Type="http://schemas.openxmlformats.org/officeDocument/2006/relationships/hyperlink" Target="https://scholar.google.com/citations?view_op=view_citation&amp;hl=en&amp;user=qBUa83cAAAAJ&amp;sortby=pubdate&amp;citation_for_view=qBUa83cAAAAJ:_kc_bZDykSQC" TargetMode="External"/><Relationship Id="rId179" Type="http://schemas.openxmlformats.org/officeDocument/2006/relationships/hyperlink" Target="https://drive.google.com/file/d/1KN6xJgw3PvHQ6P1GqgCs-nxmvki6D0gf/view?usp=sharing" TargetMode="External"/><Relationship Id="rId195" Type="http://schemas.openxmlformats.org/officeDocument/2006/relationships/hyperlink" Target="https://drive.google.com/file/d/1NtM1FkylOjtwUrwKfwkUqm7ZXCgLo4WU/view" TargetMode="External"/><Relationship Id="rId190" Type="http://schemas.openxmlformats.org/officeDocument/2006/relationships/hyperlink" Target="https://drive.google.com/file/d/1sey12YKdcV7Lz7RL3cTCM4B75XrzcN3T/view" TargetMode="External"/><Relationship Id="rId15" Type="http://schemas.openxmlformats.org/officeDocument/2006/relationships/hyperlink" Target="https://data.stiesnu-bengkulu.ac.id/wp-admin/admin-ajax.php?juwpfisadmin=false&amp;action=wpfd&amp;task=file.download&amp;wpfd_category_id=54&amp;wpfd_file_id=668&amp;token=&amp;preview=1" TargetMode="External"/><Relationship Id="rId36" Type="http://schemas.openxmlformats.org/officeDocument/2006/relationships/hyperlink" Target="https://drive.google.com/file/d/1sTmwDnJuC0_IrMPiQGETsHR_WztsBC04/view?usp=drive_link" TargetMode="External"/><Relationship Id="rId57" Type="http://schemas.openxmlformats.org/officeDocument/2006/relationships/hyperlink" Target="https://data.stiesnu-bengkulu.ac.id/" TargetMode="External"/><Relationship Id="rId106" Type="http://schemas.openxmlformats.org/officeDocument/2006/relationships/hyperlink" Target="https://drive.google.com/file/d/1vd67c71cIgoBdzJfVUzte15PLzqjqRr-/view" TargetMode="External"/><Relationship Id="rId127" Type="http://schemas.openxmlformats.org/officeDocument/2006/relationships/hyperlink" Target="https://scholar.google.com/citations?view_op=view_citation&amp;hl=en&amp;user=w8p2GucAAAAJ&amp;sortby=pubdate&amp;citation_for_view=w8p2GucAAAAJ:Y0pCki6q_DkC" TargetMode="External"/><Relationship Id="rId10" Type="http://schemas.openxmlformats.org/officeDocument/2006/relationships/hyperlink" Target="https://data.stiesnu-bengkulu.ac.id/wp-admin/admin-ajax.php?juwpfisadmin=false&amp;action=wpfd&amp;task=file.download&amp;wpfd_category_id=54&amp;wpfd_file_id=668&amp;token=&amp;preview=1" TargetMode="External"/><Relationship Id="rId31" Type="http://schemas.openxmlformats.org/officeDocument/2006/relationships/hyperlink" Target="https://drive.google.com/file/d/1ZppX8gPLQXKYia-GdqcSFXcnTE1an9jG/view?usp=drive_link" TargetMode="External"/><Relationship Id="rId52" Type="http://schemas.openxmlformats.org/officeDocument/2006/relationships/hyperlink" Target="https://drive.google.com/file/d/1FQS63Qk9DeiMpSX0gjyK28Y6uIvEPCxo/view?usp=drive_link" TargetMode="External"/><Relationship Id="rId73" Type="http://schemas.openxmlformats.org/officeDocument/2006/relationships/hyperlink" Target="https://data.iainbengkulu.ac.id/index.php/rip/" TargetMode="External"/><Relationship Id="rId78" Type="http://schemas.openxmlformats.org/officeDocument/2006/relationships/hyperlink" Target="https://data.iainbengkulu.ac.id/index.php/pedoman/" TargetMode="External"/><Relationship Id="rId94" Type="http://schemas.openxmlformats.org/officeDocument/2006/relationships/hyperlink" Target="https://data.stiesnu-bengkulu.ac.id/" TargetMode="External"/><Relationship Id="rId99" Type="http://schemas.openxmlformats.org/officeDocument/2006/relationships/hyperlink" Target="https://data.stiesnu-bengkulu.ac.id/" TargetMode="External"/><Relationship Id="rId101" Type="http://schemas.openxmlformats.org/officeDocument/2006/relationships/hyperlink" Target="https://drive.google.com/file/d/18eej29V3qTKeKvHrTjgiVuyuHEQxoBZ1/view" TargetMode="External"/><Relationship Id="rId122" Type="http://schemas.openxmlformats.org/officeDocument/2006/relationships/hyperlink" Target="https://scholar.google.com/citations?view_op=view_citation&amp;hl=en&amp;user=w8p2GucAAAAJ&amp;sortby=pubdate&amp;citation_for_view=w8p2GucAAAAJ:UebtZRa9Y70C" TargetMode="External"/><Relationship Id="rId143" Type="http://schemas.openxmlformats.org/officeDocument/2006/relationships/hyperlink" Target="https://scholar.google.com/citations?view_op=view_citation&amp;hl=en&amp;user=WKQufUIAAAAJ&amp;sortby=pubdate&amp;citation_for_view=WKQufUIAAAAJ:RHpTSmoSYBkC" TargetMode="External"/><Relationship Id="rId148" Type="http://schemas.openxmlformats.org/officeDocument/2006/relationships/hyperlink" Target="https://scholar.google.com/citations?view_op=view_citation&amp;hl=en&amp;user=OuWB2dAAAAAJ&amp;sortby=pubdate&amp;citation_for_view=OuWB2dAAAAAJ:ufrVoPGSRksC" TargetMode="External"/><Relationship Id="rId164" Type="http://schemas.openxmlformats.org/officeDocument/2006/relationships/hyperlink" Target="https://scholar.google.com/citations?view_op=view_citation&amp;hl=en&amp;user=vyT4qAMAAAAJ&amp;sortby=pubdate&amp;citation_for_view=vyT4qAMAAAAJ:2osOgNQ5qMEC" TargetMode="External"/><Relationship Id="rId169" Type="http://schemas.openxmlformats.org/officeDocument/2006/relationships/hyperlink" Target="https://scholar.google.com/citations?view_op=view_citation&amp;hl=en&amp;user=YDANOi8AAAAJ&amp;sortby=pubdate&amp;citation_for_view=YDANOi8AAAAJ:Y0pCki6q_DkC" TargetMode="External"/><Relationship Id="rId185" Type="http://schemas.openxmlformats.org/officeDocument/2006/relationships/hyperlink" Target="https://drive.google.com/file/d/1s993wLmR1coAQVq5bAEe-Y7EKAtKHF66/view"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scholar.google.com/citations?view_op=view_citation&amp;hl=id&amp;user=lmXwcqEAAAAJ&amp;citation_for_view=lmXwcqEAAAAJ:qxL8FJ1GzNcC" TargetMode="External"/><Relationship Id="rId26" Type="http://schemas.openxmlformats.org/officeDocument/2006/relationships/hyperlink" Target="https://luk.staff.ugm.ac.id/atur/UU20-2003Sisdiknas.pdf" TargetMode="External"/><Relationship Id="rId47" Type="http://schemas.openxmlformats.org/officeDocument/2006/relationships/hyperlink" Target="https://drive.google.com/file/d/1QlwVh78XC-1Cq7fIgr93dDdGd1wLIqYR/view?usp=drive_link" TargetMode="External"/><Relationship Id="rId68" Type="http://schemas.openxmlformats.org/officeDocument/2006/relationships/hyperlink" Target="https://data.stiesnu-bengkulu.ac.id/" TargetMode="External"/><Relationship Id="rId89" Type="http://schemas.openxmlformats.org/officeDocument/2006/relationships/hyperlink" Target="https://data.stiesnu-bengkulu.ac.id/" TargetMode="External"/><Relationship Id="rId112" Type="http://schemas.openxmlformats.org/officeDocument/2006/relationships/hyperlink" Target="https://stiesnu-bengkulu.ac.id" TargetMode="External"/><Relationship Id="rId133" Type="http://schemas.openxmlformats.org/officeDocument/2006/relationships/hyperlink" Target="https://scholar.google.com/citations?view_op=view_citation&amp;hl=en&amp;user=hmLMWOEAAAAJ&amp;sortby=pubdate&amp;citation_for_view=hmLMWOEAAAAJ:UeHWp8X0CEIC" TargetMode="External"/><Relationship Id="rId154" Type="http://schemas.openxmlformats.org/officeDocument/2006/relationships/hyperlink" Target="https://scholar.google.com/citations?view_op=view_citation&amp;hl=en&amp;user=OuWB2dAAAAAJ&amp;sortby=pubdate&amp;citation_for_view=OuWB2dAAAAAJ:UeHWp8X0CEIC" TargetMode="External"/><Relationship Id="rId175" Type="http://schemas.openxmlformats.org/officeDocument/2006/relationships/hyperlink" Target="https://drive.google.com/file/d/1YhQ4mY3jco9NAIPw1DWfcwrOlOfX5hKV/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IdtDXq8YmlgKIMDcPg218ivY+g==">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5BDD72-B590-4828-B044-8A901251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91</Pages>
  <Words>29420</Words>
  <Characters>167697</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GIBRAN</cp:lastModifiedBy>
  <cp:revision>177</cp:revision>
  <dcterms:created xsi:type="dcterms:W3CDTF">2026-04-22T01:18:00Z</dcterms:created>
  <dcterms:modified xsi:type="dcterms:W3CDTF">2026-05-26T01:56:00Z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eyJoZGlkIjoiN2MyYjFmMzExZDBmYTgxYjk3MTg3M2M4MzNlZjE0NTkiLCJ1c2VySWQiOiI4ODEzNDI0MTM3MDE3In0=</vt:lpwstr>
  </property>
  <property fmtid="{D5CDD505-2E9C-101B-9397-08002B2CF9AE}" pid="3" name="KSOProductBuildVer">
    <vt:lpwstr>1033-12.1.0.26372</vt:lpwstr>
  </property>
  <property fmtid="{D5CDD505-2E9C-101B-9397-08002B2CF9AE}" pid="4" name="ICV">
    <vt:lpwstr>19FF76A4B731427E98DAC8F50E79612D_13</vt:lpwstr>
  </property>
</Properties>
</file>